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knowledge-services-co.-ltd."/>
    <w:p>
      <w:pPr>
        <w:pStyle w:val="Heading1"/>
      </w:pPr>
      <w:r>
        <w:t xml:space="preserve">Saigon Knowledge Services Co., Ltd.</w:t>
      </w:r>
    </w:p>
    <w:p>
      <w:pPr>
        <w:pStyle w:val="FirstParagraph"/>
      </w:pPr>
      <w:r>
        <w:t xml:space="preserve">Librarian &amp; Information Management Division</w:t>
      </w:r>
    </w:p>
    <w:p>
      <w:pPr>
        <w:pStyle w:val="BodyText"/>
      </w:pPr>
      <w:r>
        <w:t xml:space="preserve">Address: 128 Nguyen Hue Boulevard, District 1, Vietnam Ho Chi Minh City</w:t>
      </w:r>
    </w:p>
    <w:p>
      <w:pPr>
        <w:pStyle w:val="BodyText"/>
      </w:pPr>
      <w:r>
        <w:t xml:space="preserve">Tax Code: 0312345678</w:t>
      </w:r>
    </w:p>
    <w:p>
      <w:pPr>
        <w:pStyle w:val="BodyText"/>
      </w:pPr>
      <w:r>
        <w:t xml:space="preserve">Email: billing@saigonknowledge.vn | Tel: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INV-2025-HCMC-0472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Ho Chi Minh City Public Library System</w:t>
      </w:r>
    </w:p>
    <w:p>
      <w:pPr>
        <w:pStyle w:val="BodyText"/>
      </w:pPr>
      <w:r>
        <w:t xml:space="preserve">Department of Information Services</w:t>
      </w:r>
    </w:p>
    <w:p>
      <w:pPr>
        <w:pStyle w:val="BodyText"/>
      </w:pPr>
      <w:r>
        <w:t xml:space="preserve">Address: 61 Nguyen Duc Canh Street, District 3, Vietnam Ho Chi Minh City</w:t>
      </w:r>
    </w:p>
    <w:p>
      <w:pPr>
        <w:pStyle w:val="BodyText"/>
      </w:pPr>
      <w:r>
        <w:t xml:space="preserve">Contact: Ms. Tran Thi Minh Anh</w:t>
      </w:r>
    </w:p>
    <w:p>
      <w:pPr>
        <w:pStyle w:val="BodyText"/>
      </w:pPr>
      <w:r>
        <w:t xml:space="preserve">Phone: +84 28 3930 1234</w:t>
      </w:r>
    </w:p>
    <w:p>
      <w:pPr>
        <w:pStyle w:val="BodyText"/>
      </w:pPr>
      <w:r>
        <w:t xml:space="preserve">Email: procurement@hcmcitylibrary.gov.vn</w:t>
      </w:r>
    </w:p>
    <w:bookmarkEnd w:id="22"/>
    <w:bookmarkStart w:id="23" w:name="service-provider"/>
    <w:p>
      <w:pPr>
        <w:pStyle w:val="Heading3"/>
      </w:pPr>
      <w:r>
        <w:t xml:space="preserve">Service Provider</w:t>
      </w:r>
    </w:p>
    <w:p>
      <w:pPr>
        <w:pStyle w:val="FirstParagraph"/>
      </w:pPr>
      <w:r>
        <w:rPr>
          <w:bCs/>
          <w:b/>
        </w:rPr>
        <w:t xml:space="preserve">Mr. Le Van Duc – Senior Librarian</w:t>
      </w:r>
    </w:p>
    <w:p>
      <w:pPr>
        <w:pStyle w:val="BodyText"/>
      </w:pPr>
      <w:r>
        <w:t xml:space="preserve">Professional Librarian, M.L.S. (Master of Library Science)</w:t>
      </w:r>
    </w:p>
    <w:p>
      <w:pPr>
        <w:pStyle w:val="BodyText"/>
      </w:pPr>
      <w:r>
        <w:t xml:space="preserve">License No.: LIB-VN-2019-0847</w:t>
      </w:r>
    </w:p>
    <w:p>
      <w:pPr>
        <w:pStyle w:val="BodyText"/>
      </w:pPr>
      <w:r>
        <w:t xml:space="preserve">Address: 45 Le Loi Street, District 1, Vietnam Ho Chi Minh City</w:t>
      </w:r>
    </w:p>
    <w:p>
      <w:pPr>
        <w:pStyle w:val="BodyText"/>
      </w:pPr>
      <w:r>
        <w:t xml:space="preserve">Phone: +84 912 345 678</w:t>
      </w:r>
    </w:p>
    <w:p>
      <w:pPr>
        <w:pStyle w:val="BodyText"/>
      </w:pPr>
      <w:r>
        <w:t xml:space="preserve">Email: levan.duc@saigonknowledge.vn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Librarian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01</w:t>
            </w:r>
          </w:p>
        </w:tc>
        <w:tc>
          <w:tcPr/>
          <w:p>
            <w:pPr>
              <w:pStyle w:val="Compact"/>
              <w:jc w:val="left"/>
            </w:pPr>
            <w:r>
              <w:t xml:space="preserve">Professional Librarian consultation for cataloging and classification of 2,500 new Vietnamese and international publications acquired by the Ho Chi Minh City Public Library System</w:t>
            </w:r>
          </w:p>
        </w:tc>
        <w:tc>
          <w:tcPr/>
          <w:p>
            <w:pPr>
              <w:pStyle w:val="Compact"/>
              <w:jc w:val="left"/>
            </w:pPr>
            <w:r>
              <w:t xml:space="preserve">2,500</w:t>
            </w:r>
          </w:p>
        </w:tc>
        <w:tc>
          <w:tcPr/>
          <w:p>
            <w:pPr>
              <w:pStyle w:val="Compact"/>
              <w:jc w:val="left"/>
            </w:pPr>
            <w:r>
              <w:t xml:space="preserve">items</w:t>
            </w:r>
          </w:p>
        </w:tc>
        <w:tc>
          <w:tcPr/>
          <w:p>
            <w:pPr>
              <w:pStyle w:val="Compact"/>
              <w:jc w:val="left"/>
            </w:pPr>
            <w:r>
              <w:t xml:space="preserve">15,000</w:t>
            </w:r>
          </w:p>
        </w:tc>
        <w:tc>
          <w:tcPr/>
          <w:p>
            <w:pPr>
              <w:pStyle w:val="Compact"/>
              <w:jc w:val="left"/>
            </w:pPr>
            <w:r>
              <w:t xml:space="preserve">37,500,000</w:t>
            </w:r>
          </w:p>
        </w:tc>
      </w:tr>
      <w:tr>
        <w:tc>
          <w:tcPr/>
          <w:p>
            <w:pPr>
              <w:pStyle w:val="Compact"/>
              <w:jc w:val="left"/>
            </w:pPr>
            <w:r>
              <w:t xml:space="preserve">02</w:t>
            </w:r>
          </w:p>
        </w:tc>
        <w:tc>
          <w:tcPr/>
          <w:p>
            <w:pPr>
              <w:pStyle w:val="Compact"/>
              <w:jc w:val="left"/>
            </w:pPr>
            <w:r>
              <w:t xml:space="preserve">Digital migration and metadata tagging of 800 rare manuscripts from the Vietnam Ho Chi Minh City heritage collection, performed by a certified Librarian specialist in archival preservation</w:t>
            </w:r>
          </w:p>
        </w:tc>
        <w:tc>
          <w:tcPr/>
          <w:p>
            <w:pPr>
              <w:pStyle w:val="Compact"/>
              <w:jc w:val="left"/>
            </w:pPr>
            <w:r>
              <w:t xml:space="preserve">800</w:t>
            </w:r>
          </w:p>
        </w:tc>
        <w:tc>
          <w:tcPr/>
          <w:p>
            <w:pPr>
              <w:pStyle w:val="Compact"/>
              <w:jc w:val="left"/>
            </w:pPr>
            <w:r>
              <w:t xml:space="preserve">items</w:t>
            </w:r>
          </w:p>
        </w:tc>
        <w:tc>
          <w:tcPr/>
          <w:p>
            <w:pPr>
              <w:pStyle w:val="Compact"/>
              <w:jc w:val="left"/>
            </w:pPr>
            <w:r>
              <w:t xml:space="preserve">45,000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Monthly Librarian training workshop for 25 junior staff members on advanced information retrieval systems, reference services, and patron assistance protocols in Vietnam Ho Chi Minh City</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04</w:t>
            </w:r>
          </w:p>
        </w:tc>
        <w:tc>
          <w:tcPr/>
          <w:p>
            <w:pPr>
              <w:pStyle w:val="Compact"/>
              <w:jc w:val="left"/>
            </w:pPr>
            <w:r>
              <w:t xml:space="preserve">Development and implementation of a new Librarian-driven inter-library loan network connecting 12 branch libraries across Vietnam Ho Chi Minh City, including system configuration and staff onboarding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05</w:t>
            </w:r>
          </w:p>
        </w:tc>
        <w:tc>
          <w:tcPr/>
          <w:p>
            <w:pPr>
              <w:pStyle w:val="Compact"/>
              <w:jc w:val="left"/>
            </w:pPr>
            <w:r>
              <w:t xml:space="preserve">Quarterly audit and compliance review of library operations, collection management, and intellectual property handling by a senior Librarian in accordance with Vietnamese national library standards</w:t>
            </w:r>
          </w:p>
        </w:tc>
        <w:tc>
          <w:tcPr/>
          <w:p>
            <w:pPr>
              <w:pStyle w:val="Compact"/>
              <w:jc w:val="left"/>
            </w:pPr>
            <w:r>
              <w:t xml:space="preserve">1</w:t>
            </w:r>
          </w:p>
        </w:tc>
        <w:tc>
          <w:tcPr/>
          <w:p>
            <w:pPr>
              <w:pStyle w:val="Compact"/>
              <w:jc w:val="left"/>
            </w:pPr>
            <w:r>
              <w:t xml:space="preserve">audit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Emergency response and disaster recovery planning for the Vietnam Ho Chi Minh City central library archive, including Librarian-led risk assessment and preservation protocol documentation</w:t>
            </w:r>
          </w:p>
        </w:tc>
        <w:tc>
          <w:tcPr/>
          <w:p>
            <w:pPr>
              <w:pStyle w:val="Compact"/>
              <w:jc w:val="left"/>
            </w:pPr>
            <w:r>
              <w:t xml:space="preserve">1</w:t>
            </w:r>
          </w:p>
        </w:tc>
        <w:tc>
          <w:tcPr/>
          <w:p>
            <w:pPr>
              <w:pStyle w:val="Compact"/>
              <w:jc w:val="left"/>
            </w:pPr>
            <w:r>
              <w:t xml:space="preserve">plan</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202,500,000 VND</w:t>
            </w:r>
          </w:p>
        </w:tc>
      </w:tr>
      <w:tr>
        <w:tc>
          <w:tcPr/>
          <w:p>
            <w:pPr>
              <w:pStyle w:val="Compact"/>
              <w:jc w:val="left"/>
            </w:pPr>
            <w:r>
              <w:t xml:space="preserve">VAT (10% – Vietnam Standard Rate)</w:t>
            </w:r>
          </w:p>
        </w:tc>
        <w:tc>
          <w:tcPr/>
          <w:p>
            <w:pPr>
              <w:pStyle w:val="Compact"/>
              <w:jc w:val="left"/>
            </w:pPr>
            <w:r>
              <w:t xml:space="preserve">20,250,000 VND</w:t>
            </w:r>
          </w:p>
        </w:tc>
      </w:tr>
      <w:tr>
        <w:tc>
          <w:tcPr/>
          <w:p>
            <w:pPr>
              <w:pStyle w:val="Compact"/>
              <w:jc w:val="left"/>
            </w:pPr>
            <w:r>
              <w:t xml:space="preserve">Service Fee (2%)</w:t>
            </w:r>
          </w:p>
        </w:tc>
        <w:tc>
          <w:tcPr/>
          <w:p>
            <w:pPr>
              <w:pStyle w:val="Compact"/>
              <w:jc w:val="left"/>
            </w:pPr>
            <w:r>
              <w:t xml:space="preserve">4,050,000 VND</w:t>
            </w:r>
          </w:p>
        </w:tc>
      </w:tr>
      <w:tr>
        <w:tc>
          <w:tcPr/>
          <w:p>
            <w:pPr>
              <w:pStyle w:val="Compact"/>
              <w:jc w:val="left"/>
            </w:pPr>
            <w:r>
              <w:t xml:space="preserve">Grand Total</w:t>
            </w:r>
          </w:p>
        </w:tc>
        <w:tc>
          <w:tcPr/>
          <w:p>
            <w:pPr>
              <w:pStyle w:val="Compact"/>
              <w:jc w:val="left"/>
            </w:pPr>
            <w:r>
              <w:t xml:space="preserve">226,800,000 VND</w:t>
            </w:r>
          </w:p>
        </w:tc>
      </w:tr>
    </w:tbl>
    <w:bookmarkStart w:id="24" w:name="payment-terms-conditions"/>
    <w:p>
      <w:pPr>
        <w:pStyle w:val="Heading3"/>
      </w:pPr>
      <w:r>
        <w:t xml:space="preserve">Payment Terms &amp; Conditions</w:t>
      </w:r>
    </w:p>
    <w:p>
      <w:pPr>
        <w:pStyle w:val="FirstParagraph"/>
      </w:pPr>
      <w:r>
        <w:t xml:space="preserve">This Invoice must be settled in full within 15 calendar days from the issue date, no later than 30 June 2025. Payment shall be made via bank transfer to the account of Saigon Knowledge Services Co., Ltd. at Vietcombank, Branch: District 1, Vietnam Ho Chi Minh City. Account Number: 0091001234567. Beneficiary: Saigon Knowledge Services Co., Ltd.</w:t>
      </w:r>
    </w:p>
    <w:p>
      <w:pPr>
        <w:pStyle w:val="BodyText"/>
      </w:pPr>
      <w:r>
        <w:t xml:space="preserve">All Librarian services rendered under this Invoice are governed by the contract agreement dated 01 May 2025 (Contract Ref: SKS-HCMC-2025-0112). Any disputes arising from this Invoice shall be resolved through the People's Court of District 1, Vietnam Ho Chi Minh City, in accordance with Vietnamese commercial law.</w:t>
      </w:r>
    </w:p>
    <w:p>
      <w:pPr>
        <w:pStyle w:val="BodyText"/>
      </w:pPr>
      <w:r>
        <w:t xml:space="preserve">Late payments shall incur a penalty of 0.05% per day on the outstanding balance as stipulated in the Vietnamese Civil Code. This Invoice is valid for 90 days from the date of issue. After this period, a revised Invoice may be required to reflect any applicable tax or regulatory changes in Vietnam Ho Chi Minh City.</w:t>
      </w:r>
    </w:p>
    <w:bookmarkEnd w:id="24"/>
    <w:bookmarkStart w:id="25" w:name="notes-additional-information"/>
    <w:p>
      <w:pPr>
        <w:pStyle w:val="Heading3"/>
      </w:pPr>
      <w:r>
        <w:t xml:space="preserve">Notes &amp; Additional Information</w:t>
      </w:r>
    </w:p>
    <w:p>
      <w:pPr>
        <w:pStyle w:val="FirstParagraph"/>
      </w:pPr>
      <w:r>
        <w:t xml:space="preserve">1. All Librarian services described in this Invoice were performed in full compliance with the professional standards set by the Vietnam Association of Librarians and Information Scientists (VALIS).</w:t>
      </w:r>
    </w:p>
    <w:p>
      <w:pPr>
        <w:pStyle w:val="BodyText"/>
      </w:pPr>
      <w:r>
        <w:t xml:space="preserve">2. The Senior Librarian, Mr. Le Van Duc, holds a valid professional practice license issued by the Ministry of Culture, Sports and Tourism of Vietnam, valid through December 2026.</w:t>
      </w:r>
    </w:p>
    <w:p>
      <w:pPr>
        <w:pStyle w:val="BodyText"/>
      </w:pPr>
      <w:r>
        <w:t xml:space="preserve">3. All digital metadata and cataloging records produced under this engagement remain the intellectual property of the Ho Chi Minh City Public Library System. The Librarian service provider retains no rights to the content.</w:t>
      </w:r>
    </w:p>
    <w:p>
      <w:pPr>
        <w:pStyle w:val="BodyText"/>
      </w:pPr>
      <w:r>
        <w:t xml:space="preserve">4. This Invoice has been issued in accordance with Circular No. 78/2021/TT-BTC of the Ministry of Finance of Vietnam regarding electronic invoicing requirements. A stamped hard copy of this Invoice is available upon request at our office in Vietnam Ho Chi Minh City.</w:t>
      </w:r>
    </w:p>
    <w:p>
      <w:pPr>
        <w:pStyle w:val="BodyText"/>
      </w:pPr>
      <w:r>
        <w:t xml:space="preserve">5. For any questions regarding this Invoice or the Librarian services rendered, please contact our billing department at billing@saigonknowledge.vn or call +84 28 3822 4567 during business hours (Monday to Friday, 8:00 AM – 5:00 PM, Vietnam time).</w:t>
      </w:r>
    </w:p>
    <w:bookmarkEnd w:id="25"/>
    <w:p>
      <w:pPr>
        <w:pStyle w:val="BodyText"/>
      </w:pPr>
      <w:r>
        <w:rPr>
          <w:bCs/>
          <w:b/>
        </w:rPr>
        <w:t xml:space="preserve">Authorized Signatory</w:t>
      </w:r>
    </w:p>
    <w:p>
      <w:pPr>
        <w:pStyle w:val="BodyText"/>
      </w:pPr>
      <w:r>
        <w:t xml:space="preserve">Mr. Le Van Duc – Senior Librarian &amp; Service Director</w:t>
      </w:r>
    </w:p>
    <w:p>
      <w:pPr>
        <w:pStyle w:val="BodyText"/>
      </w:pPr>
      <w:r>
        <w:t xml:space="preserve">_______________________________</w:t>
      </w:r>
    </w:p>
    <w:p>
      <w:pPr>
        <w:pStyle w:val="BodyText"/>
      </w:pPr>
      <w:r>
        <w:t xml:space="preserve">(Signature &amp; Company Stamp)</w:t>
      </w:r>
    </w:p>
    <w:p>
      <w:pPr>
        <w:pStyle w:val="BodyText"/>
      </w:pPr>
      <w:r>
        <w:t xml:space="preserve">Date: 15 June 2025 | Location: Vietnam Ho Chi Minh City</w:t>
      </w:r>
    </w:p>
    <w:p>
      <w:pPr>
        <w:pStyle w:val="BodyText"/>
      </w:pPr>
      <w:r>
        <w:rPr>
          <w:bCs/>
          <w:b/>
        </w:rPr>
        <w:t xml:space="preserve">Saigon Knowledge Services Co., Ltd.</w:t>
      </w:r>
      <w:r>
        <w:t xml:space="preserve"> </w:t>
      </w:r>
      <w:r>
        <w:t xml:space="preserve">– Librarian &amp; Information Management Division</w:t>
      </w:r>
    </w:p>
    <w:p>
      <w:pPr>
        <w:pStyle w:val="BodyText"/>
      </w:pPr>
      <w:r>
        <w:t xml:space="preserve">128 Nguyen Hue Boulevard, District 1, Vietnam Ho Chi Minh City | Tax Code: 0312345678</w:t>
      </w:r>
    </w:p>
    <w:p>
      <w:pPr>
        <w:pStyle w:val="BodyText"/>
      </w:pPr>
      <w:r>
        <w:t xml:space="preserve">This Invoice was generated electronically and is legally valid under Vietnamese law. Invoice Reference: INV-2025-HCMC-0472</w:t>
      </w:r>
    </w:p>
    <w:p>
      <w:pPr>
        <w:pStyle w:val="BodyText"/>
      </w:pPr>
      <w:r>
        <w:t xml:space="preserve">Thank you for choosing our Librarian services in Vietnam Ho Chi Minh City.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Vietnam Ho Chi Minh City</dc:title>
  <dc:creator/>
  <dc:language>en</dc:language>
  <cp:keywords/>
  <dcterms:created xsi:type="dcterms:W3CDTF">2026-10-10T08:50:27Z</dcterms:created>
  <dcterms:modified xsi:type="dcterms:W3CDTF">2026-10-10T08:50:27Z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