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solutions"/>
    <w:p>
      <w:pPr>
        <w:pStyle w:val="Heading1"/>
      </w:pPr>
      <w:r>
        <w:t xml:space="preserve">Atlantic Marine Engineering Solutions</w:t>
      </w:r>
    </w:p>
    <w:p>
      <w:pPr>
        <w:pStyle w:val="FirstParagraph"/>
      </w:pPr>
      <w:r>
        <w:t xml:space="preserve">Calle San Jerónimo 1234, Piso 5</w:t>
      </w:r>
    </w:p>
    <w:p>
      <w:pPr>
        <w:pStyle w:val="BodyText"/>
      </w:pPr>
      <w:r>
        <w:t xml:space="preserve">X5000 Córdoba, Argentina</w:t>
      </w:r>
    </w:p>
    <w:p>
      <w:pPr>
        <w:pStyle w:val="BodyText"/>
      </w:pPr>
      <w:r>
        <w:t xml:space="preserve">CUIT: 30-71234567-8</w:t>
      </w:r>
    </w:p>
    <w:p>
      <w:pPr>
        <w:pStyle w:val="BodyText"/>
      </w:pPr>
      <w:r>
        <w:t xml:space="preserve">Email: billing@atlanticmarine.ar</w:t>
      </w:r>
    </w:p>
    <w:p>
      <w:pPr>
        <w:pStyle w:val="BodyText"/>
      </w:pPr>
      <w:r>
        <w:t xml:space="preserve">Phone: +54 351 456 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Córdoba Port Maintenance</w:t>
      </w:r>
    </w:p>
    <w:bookmarkEnd w:id="21"/>
    <w:bookmarkStart w:id="22" w:name="bill-to"/>
    <w:p>
      <w:pPr>
        <w:pStyle w:val="Heading3"/>
      </w:pPr>
      <w:r>
        <w:t xml:space="preserve">Bill To:</w:t>
      </w:r>
    </w:p>
    <w:p>
      <w:pPr>
        <w:pStyle w:val="FirstParagraph"/>
      </w:pPr>
      <w:r>
        <w:rPr>
          <w:bCs/>
          <w:b/>
        </w:rPr>
        <w:t xml:space="preserve">Río de la Plata Shipping Logistics S.A.</w:t>
      </w:r>
    </w:p>
    <w:p>
      <w:pPr>
        <w:pStyle w:val="BodyText"/>
      </w:pPr>
      <w:r>
        <w:t xml:space="preserve">Av. Colón 5678, Planta Baja</w:t>
      </w:r>
    </w:p>
    <w:p>
      <w:pPr>
        <w:pStyle w:val="BodyText"/>
      </w:pPr>
      <w:r>
        <w:t xml:space="preserve">X5000 Córdoba, Argentina</w:t>
      </w:r>
    </w:p>
    <w:p>
      <w:pPr>
        <w:pStyle w:val="BodyText"/>
      </w:pPr>
      <w:r>
        <w:t xml:space="preserve">CUIT: 30-69876543-2</w:t>
      </w:r>
    </w:p>
    <w:p>
      <w:pPr>
        <w:pStyle w:val="BodyText"/>
      </w:pPr>
      <w:r>
        <w:t xml:space="preserve">Attn: Procurement Department</w:t>
      </w:r>
    </w:p>
    <w:bookmarkEnd w:id="22"/>
    <w:bookmarkStart w:id="23" w:name="project-location"/>
    <w:p>
      <w:pPr>
        <w:pStyle w:val="Heading3"/>
      </w:pPr>
      <w:r>
        <w:t xml:space="preserve">Project Location:</w:t>
      </w:r>
    </w:p>
    <w:p>
      <w:pPr>
        <w:pStyle w:val="FirstParagraph"/>
      </w:pPr>
      <w:r>
        <w:rPr>
          <w:bCs/>
          <w:b/>
        </w:rPr>
        <w:t xml:space="preserve">Port of Córdoba (Puerto de Córdoba)</w:t>
      </w:r>
    </w:p>
    <w:p>
      <w:pPr>
        <w:pStyle w:val="BodyText"/>
      </w:pPr>
      <w:r>
        <w:t xml:space="preserve">Parque Industrial Córdoba</w:t>
      </w:r>
    </w:p>
    <w:p>
      <w:pPr>
        <w:pStyle w:val="BodyText"/>
      </w:pPr>
      <w:r>
        <w:t xml:space="preserve">Provincia de Córdoba, Argentina</w:t>
      </w:r>
    </w:p>
    <w:p>
      <w:pPr>
        <w:pStyle w:val="BodyText"/>
      </w:pPr>
      <w:r>
        <w:t xml:space="preserve">Site Supervisor: Ing. Roberto Méndez</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main propulsion diesel engines for the vessel "Córdoba Star." This service includes vibration analysis, thermographic inspection of exhaust manifolds, and review of lubrication system efficiency in accordance with international maritime standards.</w:t>
            </w:r>
          </w:p>
        </w:tc>
        <w:tc>
          <w:tcPr/>
          <w:p>
            <w:pPr>
              <w:pStyle w:val="Compact"/>
              <w:jc w:val="left"/>
            </w:pPr>
            <w:r>
              <w:t xml:space="preserve">16.0</w:t>
            </w:r>
          </w:p>
        </w:tc>
        <w:tc>
          <w:tcPr/>
          <w:p>
            <w:pPr>
              <w:pStyle w:val="Compact"/>
              <w:jc w:val="left"/>
            </w:pPr>
            <w:r>
              <w:t xml:space="preserve">45,000.00</w:t>
            </w:r>
          </w:p>
        </w:tc>
        <w:tc>
          <w:tcPr/>
          <w:p>
            <w:pPr>
              <w:pStyle w:val="Compact"/>
              <w:jc w:val="left"/>
            </w:pPr>
            <w:r>
              <w:t xml:space="preserve">720,000.00</w:t>
            </w:r>
          </w:p>
        </w:tc>
      </w:tr>
      <w:tr>
        <w:tc>
          <w:tcPr/>
          <w:p>
            <w:pPr>
              <w:pStyle w:val="Compact"/>
              <w:jc w:val="left"/>
            </w:pPr>
            <w:r>
              <w:t xml:space="preserve">2</w:t>
            </w:r>
          </w:p>
        </w:tc>
        <w:tc>
          <w:tcPr/>
          <w:p>
            <w:pPr>
              <w:pStyle w:val="Compact"/>
              <w:jc w:val="left"/>
            </w:pPr>
            <w:r>
              <w:rPr>
                <w:bCs/>
                <w:b/>
              </w:rPr>
              <w:t xml:space="preserve">Hydraulic System Overhaul Supervision</w:t>
            </w:r>
            <w:r>
              <w:br/>
            </w:r>
            <w:r>
              <w:t xml:space="preserve">On-site supervision and technical guidance for the overhaul of steering gear hydraulic pumps located at the Córdoba dry dock. Includes pressure testing, fluid analysis, and calibration of control valves to ensure compliance with Argentine maritime safety regulations.</w:t>
            </w:r>
          </w:p>
        </w:tc>
        <w:tc>
          <w:tcPr/>
          <w:p>
            <w:pPr>
              <w:pStyle w:val="Compact"/>
              <w:jc w:val="left"/>
            </w:pPr>
            <w:r>
              <w:t xml:space="preserve">24.0</w:t>
            </w:r>
          </w:p>
        </w:tc>
        <w:tc>
          <w:tcPr/>
          <w:p>
            <w:pPr>
              <w:pStyle w:val="Compact"/>
              <w:jc w:val="left"/>
            </w:pPr>
            <w:r>
              <w:t xml:space="preserve">42,000.00</w:t>
            </w:r>
          </w:p>
        </w:tc>
        <w:tc>
          <w:tcPr/>
          <w:p>
            <w:pPr>
              <w:pStyle w:val="Compact"/>
              <w:jc w:val="left"/>
            </w:pPr>
            <w:r>
              <w:t xml:space="preserve">1,008,000.00</w:t>
            </w:r>
          </w:p>
        </w:tc>
      </w:tr>
      <w:tr>
        <w:tc>
          <w:tcPr/>
          <w:p>
            <w:pPr>
              <w:pStyle w:val="Compact"/>
              <w:jc w:val="left"/>
            </w:pPr>
            <w:r>
              <w:t xml:space="preserve">3</w:t>
            </w:r>
          </w:p>
        </w:tc>
        <w:tc>
          <w:tcPr/>
          <w:p>
            <w:pPr>
              <w:pStyle w:val="Compact"/>
              <w:jc w:val="left"/>
            </w:pPr>
            <w:r>
              <w:rPr>
                <w:bCs/>
                <w:b/>
              </w:rPr>
              <w:t xml:space="preserve">Marine Electrical Systems Audit</w:t>
            </w:r>
            <w:r>
              <w:br/>
            </w:r>
            <w:r>
              <w:t xml:space="preserve">Detailed audit of the ship's power distribution board and emergency generator systems. Verification of insulation resistance, grounding integrity, and load balancing. Preparation of technical report for submission to the local port authority in Córdoba.</w:t>
            </w:r>
          </w:p>
        </w:tc>
        <w:tc>
          <w:tcPr/>
          <w:p>
            <w:pPr>
              <w:pStyle w:val="Compact"/>
              <w:jc w:val="left"/>
            </w:pPr>
            <w:r>
              <w:t xml:space="preserve">12.0</w:t>
            </w:r>
          </w:p>
        </w:tc>
        <w:tc>
          <w:tcPr/>
          <w:p>
            <w:pPr>
              <w:pStyle w:val="Compact"/>
              <w:jc w:val="left"/>
            </w:pPr>
            <w:r>
              <w:t xml:space="preserve">40,000.00</w:t>
            </w:r>
          </w:p>
        </w:tc>
        <w:tc>
          <w:tcPr/>
          <w:p>
            <w:pPr>
              <w:pStyle w:val="Compact"/>
              <w:jc w:val="left"/>
            </w:pPr>
            <w:r>
              <w:t xml:space="preserve">480,000.00</w:t>
            </w:r>
          </w:p>
        </w:tc>
      </w:tr>
      <w:tr>
        <w:tc>
          <w:tcPr/>
          <w:p>
            <w:pPr>
              <w:pStyle w:val="Compact"/>
              <w:jc w:val="left"/>
            </w:pPr>
            <w:r>
              <w:t xml:space="preserve">4</w:t>
            </w:r>
          </w:p>
        </w:tc>
        <w:tc>
          <w:tcPr/>
          <w:p>
            <w:pPr>
              <w:pStyle w:val="Compact"/>
              <w:jc w:val="left"/>
            </w:pPr>
            <w:r>
              <w:rPr>
                <w:bCs/>
                <w:b/>
              </w:rPr>
              <w:t xml:space="preserve">Technical Documentation &amp; Compliance Reporting</w:t>
            </w:r>
            <w:r>
              <w:br/>
            </w:r>
            <w:r>
              <w:t xml:space="preserve">Drafting of detailed engineering reports, maintenance logs, and compliance certificates required for the vessel's re-registration. Includes translation of technical specifications into Spanish for local regulatory bodies in the Province of Córdoba.</w:t>
            </w:r>
          </w:p>
        </w:tc>
        <w:tc>
          <w:tcPr/>
          <w:p>
            <w:pPr>
              <w:pStyle w:val="Compact"/>
              <w:jc w:val="left"/>
            </w:pPr>
            <w:r>
              <w:t xml:space="preserve">8.0</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5</w:t>
            </w:r>
          </w:p>
        </w:tc>
        <w:tc>
          <w:tcPr/>
          <w:p>
            <w:pPr>
              <w:pStyle w:val="Compact"/>
              <w:jc w:val="left"/>
            </w:pPr>
            <w:r>
              <w:rPr>
                <w:bCs/>
                <w:b/>
              </w:rPr>
              <w:t xml:space="preserve">Emergency Response Training for Crew</w:t>
            </w:r>
            <w:r>
              <w:br/>
            </w:r>
            <w:r>
              <w:t xml:space="preserve">Conducting a specialized workshop for the engineering crew on emergency shutdown procedures and fire suppression systems specific to marine diesel environments. Held at the client's facility in Córdoba.</w:t>
            </w:r>
          </w:p>
        </w:tc>
        <w:tc>
          <w:tcPr/>
          <w:p>
            <w:pPr>
              <w:pStyle w:val="Compact"/>
              <w:jc w:val="left"/>
            </w:pPr>
            <w:r>
              <w:t xml:space="preserve">6.0</w:t>
            </w:r>
          </w:p>
        </w:tc>
        <w:tc>
          <w:tcPr/>
          <w:p>
            <w:pPr>
              <w:pStyle w:val="Compact"/>
              <w:jc w:val="left"/>
            </w:pPr>
            <w:r>
              <w:t xml:space="preserve">38,000.00</w:t>
            </w:r>
          </w:p>
        </w:tc>
        <w:tc>
          <w:tcPr/>
          <w:p>
            <w:pPr>
              <w:pStyle w:val="Compact"/>
              <w:jc w:val="left"/>
            </w:pPr>
            <w:r>
              <w:t xml:space="preserve">228,000.00</w:t>
            </w:r>
          </w:p>
        </w:tc>
      </w:tr>
    </w:tbl>
    <w:p>
      <w:pPr>
        <w:pStyle w:val="BodyText"/>
      </w:pPr>
      <w:r>
        <w:t xml:space="preserve">Subtotal:</w:t>
      </w:r>
      <w:r>
        <w:t xml:space="preserve"> </w:t>
      </w:r>
      <w:r>
        <w:t xml:space="preserve">ARS 2,716,000.00</w:t>
      </w:r>
    </w:p>
    <w:p>
      <w:pPr>
        <w:pStyle w:val="BodyText"/>
      </w:pPr>
      <w:r>
        <w:t xml:space="preserve">IVA (21% VAT - Argentina):</w:t>
      </w:r>
      <w:r>
        <w:t xml:space="preserve"> </w:t>
      </w:r>
      <w:r>
        <w:t xml:space="preserve">ARS 570,360.00</w:t>
      </w:r>
    </w:p>
    <w:p>
      <w:pPr>
        <w:pStyle w:val="BodyText"/>
      </w:pPr>
      <w:r>
        <w:t xml:space="preserve">Discount (Early Payment):</w:t>
      </w:r>
      <w:r>
        <w:t xml:space="preserve"> </w:t>
      </w:r>
      <w:r>
        <w:t xml:space="preserve">- ARS 0.00</w:t>
      </w:r>
    </w:p>
    <w:p>
      <w:pPr>
        <w:pStyle w:val="BodyText"/>
      </w:pPr>
      <w:r>
        <w:t xml:space="preserve">TOTAL DUE:</w:t>
      </w:r>
      <w:r>
        <w:t xml:space="preserve"> </w:t>
      </w:r>
      <w:r>
        <w:t xml:space="preserve">ARS 3,286,360.00</w:t>
      </w:r>
    </w:p>
    <w:bookmarkStart w:id="24" w:name="terms-and-conditions"/>
    <w:p>
      <w:pPr>
        <w:pStyle w:val="Heading4"/>
      </w:pPr>
      <w:r>
        <w:t xml:space="preserve">Terms and Conditions:</w:t>
      </w:r>
    </w:p>
    <w:p>
      <w:pPr>
        <w:pStyle w:val="FirstParagraph"/>
      </w:pPr>
      <w:r>
        <w:t xml:space="preserve">1. Payment is due within 30 days of the invoice date. Late payments will incur a monthly interest rate of 1.5% as per Argentine commercial law.</w:t>
      </w:r>
    </w:p>
    <w:p>
      <w:pPr>
        <w:pStyle w:val="BodyText"/>
      </w:pPr>
      <w:r>
        <w:t xml:space="preserve">2. All services provided by our Marine Engineers are guaranteed to meet the highest international standards of maritime engineering.</w:t>
      </w:r>
    </w:p>
    <w:p>
      <w:pPr>
        <w:pStyle w:val="BodyText"/>
      </w:pPr>
      <w:r>
        <w:t xml:space="preserve">3. This invoice is issued in accordance with the tax regulations of the Province of Córdoba and the Federal Administration of Public Revenue (AFIP).</w:t>
      </w:r>
    </w:p>
    <w:p>
      <w:pPr>
        <w:pStyle w:val="BodyText"/>
      </w:pPr>
      <w:r>
        <w:t xml:space="preserve">4. Please reference Invoice Number INV-2023-0892 in all correspondence and payments.</w:t>
      </w:r>
    </w:p>
    <w:p>
      <w:pPr>
        <w:pStyle w:val="BodyText"/>
      </w:pPr>
      <w:r>
        <w:t xml:space="preserve">5. Bank Details for Transfer:</w:t>
      </w:r>
    </w:p>
    <w:p>
      <w:pPr>
        <w:pStyle w:val="BodyText"/>
      </w:pPr>
      <w:r>
        <w:rPr>
          <w:bCs/>
          <w:b/>
        </w:rPr>
        <w:t xml:space="preserve">Bank:</w:t>
      </w:r>
      <w:r>
        <w:t xml:space="preserve"> </w:t>
      </w:r>
      <w:r>
        <w:t xml:space="preserve">Banco Nación Argentina</w:t>
      </w:r>
      <w:r>
        <w:br/>
      </w:r>
      <w:r>
        <w:rPr>
          <w:bCs/>
          <w:b/>
        </w:rPr>
        <w:t xml:space="preserve">CBU:</w:t>
      </w:r>
      <w:r>
        <w:t xml:space="preserve"> </w:t>
      </w:r>
      <w:r>
        <w:t xml:space="preserve">0110000000000000000000</w:t>
      </w:r>
      <w:r>
        <w:br/>
      </w:r>
      <w:r>
        <w:rPr>
          <w:bCs/>
          <w:b/>
        </w:rPr>
        <w:t xml:space="preserve">Account Name:</w:t>
      </w:r>
      <w:r>
        <w:t xml:space="preserve"> </w:t>
      </w:r>
      <w:r>
        <w:t xml:space="preserve">Atlantic Marine Engineering Solutions S.R.L.</w:t>
      </w:r>
      <w:r>
        <w:br/>
      </w:r>
      <w:r>
        <w:rPr>
          <w:bCs/>
          <w:b/>
        </w:rPr>
        <w:t xml:space="preserve">SWIFT:</w:t>
      </w:r>
      <w:r>
        <w:t xml:space="preserve"> </w:t>
      </w:r>
      <w:r>
        <w:t xml:space="preserve">NACNARBA</w:t>
      </w:r>
    </w:p>
    <w:bookmarkEnd w:id="24"/>
    <w:p>
      <w:pPr>
        <w:pStyle w:val="BodyText"/>
      </w:pPr>
      <w:r>
        <w:t xml:space="preserve">Thank you for your business. We appreciate your trust in our marine engineering expertise in Córdoba, Argentina.</w:t>
      </w:r>
    </w:p>
    <w:p>
      <w:pPr>
        <w:pStyle w:val="BodyText"/>
      </w:pPr>
      <w:r>
        <w:t xml:space="preserve">Atlantic Marine Engineering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2026-10-10T04:09:11Z</dcterms:created>
  <dcterms:modified xsi:type="dcterms:W3CDTF">2026-10-10T04:09:11Z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