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5680e8f8880db41a5583e8f9c4854cc96e01e50"/>
    <w:p>
      <w:pPr>
        <w:pStyle w:val="Heading1"/>
      </w:pPr>
      <w:r>
        <w:t xml:space="preserve">BEIJING MARINE ENGINEERING SOLUTIONS LTD.</w:t>
      </w:r>
    </w:p>
    <w:p>
      <w:pPr>
        <w:pStyle w:val="FirstParagraph"/>
      </w:pPr>
      <w:r>
        <w:t xml:space="preserve">No. 88 Haiyang Avenue, Chaoyang District</w:t>
      </w:r>
    </w:p>
    <w:p>
      <w:pPr>
        <w:pStyle w:val="BodyText"/>
      </w:pPr>
      <w:r>
        <w:t xml:space="preserve">Beijing, 100020, People's Republic of China</w:t>
      </w:r>
    </w:p>
    <w:p>
      <w:pPr>
        <w:pStyle w:val="BodyText"/>
      </w:pPr>
      <w:r>
        <w:t xml:space="preserve">Tel: +86 10 8888 9999 | Email: billing@bjmarineeng.cn</w:t>
      </w:r>
    </w:p>
    <w:p>
      <w:pPr>
        <w:pStyle w:val="BodyText"/>
      </w:pPr>
      <w:r>
        <w:t xml:space="preserve">Unified Social Credit Code: 91110105MA01XXXXXK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INV-BJ-2024-0892</w:t>
      </w:r>
      <w:r>
        <w:t xml:space="preserve"> </w:t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  <w:r>
        <w:t xml:space="preserve"> </w:t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China State Shipbuilding Corporation (CSSC)</w:t>
      </w:r>
    </w:p>
    <w:p>
      <w:pPr>
        <w:pStyle w:val="BodyText"/>
      </w:pPr>
      <w:r>
        <w:t xml:space="preserve">Procurement Department</w:t>
      </w:r>
    </w:p>
    <w:p>
      <w:pPr>
        <w:pStyle w:val="BodyText"/>
      </w:pPr>
      <w:r>
        <w:t xml:space="preserve">No. 100 Fuxingmennei Avenue, Xicheng District</w:t>
      </w:r>
    </w:p>
    <w:p>
      <w:pPr>
        <w:pStyle w:val="BodyText"/>
      </w:pPr>
      <w:r>
        <w:t xml:space="preserve">Beijing, 100811, China</w:t>
      </w:r>
    </w:p>
    <w:p>
      <w:pPr>
        <w:pStyle w:val="BodyText"/>
      </w:pPr>
      <w:r>
        <w:t xml:space="preserve">Attn: Mr. Zhang Wei, Senior Procurement Officer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Beijing Daxing International Port Logistics Hub</w:t>
      </w:r>
    </w:p>
    <w:p>
      <w:pPr>
        <w:pStyle w:val="BodyText"/>
      </w:pPr>
      <w:r>
        <w:t xml:space="preserve">Marine Engineering Division</w:t>
      </w:r>
    </w:p>
    <w:p>
      <w:pPr>
        <w:pStyle w:val="BodyText"/>
      </w:pPr>
      <w:r>
        <w:t xml:space="preserve">Daxing District, Beijing, China</w:t>
      </w:r>
    </w:p>
    <w:p>
      <w:pPr>
        <w:pStyle w:val="BodyText"/>
      </w:pPr>
      <w:r>
        <w:t xml:space="preserve">Project Reference: BJ-PORT-EXP-2024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Marine Engineer Consultation</w:t>
            </w:r>
            <w:r>
              <w:br/>
            </w:r>
            <w:r>
              <w:t xml:space="preserve">Comprehensive assessment of propulsion systems for inland waterway vessels operating in the Beijing-Tianjin-Hebei region. Includes technical feasibility study and regulatory compliance review according to China Classification Society (CCS)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 Overhaul Supervision</w:t>
            </w:r>
            <w:r>
              <w:br/>
            </w:r>
            <w:r>
              <w:t xml:space="preserve">On-site supervision and technical guidance for the overhaul of MAN B&amp;W diesel engines at the Beijing Daxing maintenance facility. Includes quality control inspections and certification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Naval Architecture Design Review</w:t>
            </w:r>
            <w:r>
              <w:br/>
            </w:r>
            <w:r>
              <w:t xml:space="preserve">Structural integrity analysis and hydrodynamic performance evaluation for new cargo vessels intended for operation on the Grand Canal waterways near Beijing. Includes CFD simulation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Safety Systems Installation</w:t>
            </w:r>
            <w:r>
              <w:br/>
            </w:r>
            <w:r>
              <w:t xml:space="preserve">Design and implementation of fire suppression and emergency shutdown systems compliant with Chinese maritime safety regulations. Includes training for local engineering staff in Beijing.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Compliance Audit</w:t>
            </w:r>
            <w:r>
              <w:br/>
            </w:r>
            <w:r>
              <w:t xml:space="preserve">Assessment of vessel emissions and ballast water management systems to ensure compliance with China's Marine Environmental Protection Law and Beijing municipal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vessels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174,000.00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10,440.00 CNY</w:t>
      </w:r>
    </w:p>
    <w:p>
      <w:pPr>
        <w:pStyle w:val="BodyText"/>
      </w:pPr>
      <w:r>
        <w:t xml:space="preserve">Service Fee:</w:t>
      </w:r>
      <w:r>
        <w:t xml:space="preserve"> </w:t>
      </w:r>
      <w:r>
        <w:t xml:space="preserve">0.00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184,440.00 CNY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Beijing Chaoyang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Beijing Marine Engineering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6222 0210 0123 4567 890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BKCHCNBJ999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(CNY)</w:t>
      </w:r>
    </w:p>
    <w:p>
      <w:pPr>
        <w:pStyle w:val="BodyText"/>
      </w:pPr>
      <w:r>
        <w:t xml:space="preserve">Please reference Invoice Number INV-BJ-2024-0892 in your payment details.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rendered by our qualified Marine Engineer team are subject to the professional standards established by the China Society of Naval Architects and Marine Engineers (CSNAME).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this Invoice. Late payments will incur a penalty of 0.05% per day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technical reports and documentation provided remain the intellectual property of Beijing Marine Engineering Solutions Ltd.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regulations of the People's Republic of China. A formal VAT special invoice (Fapiao) will be issued upon receipt of payment.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negotiation. If negotiation fails, the matter shall be submitted to the Beijing Arbitration Commission for arbitration in Beijing, China.</w:t>
      </w:r>
    </w:p>
    <w:p>
      <w:pPr>
        <w:numPr>
          <w:ilvl w:val="0"/>
          <w:numId w:val="1001"/>
        </w:numPr>
        <w:pStyle w:val="Compact"/>
      </w:pPr>
      <w:r>
        <w:t xml:space="preserve">All marine engineering services comply with the latest editions of the Rules and Regulations for the Classification of Sea-Going Motor Ships published by the China Classification Society.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Li Ming</w:t>
      </w:r>
      <w:r>
        <w:br/>
      </w:r>
      <w:r>
        <w:t xml:space="preserve">Chief Executive Officer</w:t>
      </w:r>
      <w:r>
        <w:br/>
      </w:r>
      <w:r>
        <w:t xml:space="preserve">Beijing Marine Engineering Solutions Ltd.</w:t>
      </w:r>
    </w:p>
    <w:p>
      <w:pPr>
        <w:pStyle w:val="BodyText"/>
      </w:pPr>
      <w:r>
        <w:rPr>
          <w:bCs/>
          <w:b/>
        </w:rPr>
        <w:t xml:space="preserve">Accepted by:</w:t>
      </w:r>
    </w:p>
    <w:p>
      <w:pPr>
        <w:pStyle w:val="BodyText"/>
      </w:pPr>
      <w:r>
        <w:t xml:space="preserve">[Client Signature]</w:t>
      </w:r>
      <w:r>
        <w:br/>
      </w:r>
      <w:r>
        <w:t xml:space="preserve">Authorized Representative</w:t>
      </w:r>
      <w:r>
        <w:br/>
      </w:r>
      <w:r>
        <w:t xml:space="preserve">China State Shipbuilding Corporation</w:t>
      </w:r>
    </w:p>
    <w:p>
      <w:pPr>
        <w:pStyle w:val="BodyText"/>
      </w:pPr>
      <w:r>
        <w:t xml:space="preserve">This Invoice is a legally binding document issued by Beijing Marine Engineering Solutions Ltd., a registered company in Beijing, China.</w:t>
      </w:r>
    </w:p>
    <w:p>
      <w:pPr>
        <w:pStyle w:val="BodyText"/>
      </w:pPr>
      <w:r>
        <w:t xml:space="preserve">For questions regarding this Invoice, please contact our finance department at finance@bjmarineeng.cn or call +86 10 8888 9999.</w:t>
      </w:r>
    </w:p>
    <w:p>
      <w:pPr>
        <w:pStyle w:val="BodyText"/>
      </w:pPr>
      <w:r>
        <w:t xml:space="preserve">© 2024 Beijing Marine Engineering Solutions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2026-10-10T02:15:29Z</dcterms:created>
  <dcterms:modified xsi:type="dcterms:W3CDTF">2026-10-10T02:15:29Z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