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blue-nile-marine-engineering"/>
    <w:p>
      <w:pPr>
        <w:pStyle w:val="Heading1"/>
      </w:pPr>
      <w:r>
        <w:t xml:space="preserve">Blue Nile Marine Engineering</w:t>
      </w:r>
    </w:p>
    <w:p>
      <w:pPr>
        <w:pStyle w:val="FirstParagraph"/>
      </w:pPr>
      <w:r>
        <w:rPr>
          <w:bCs/>
          <w:b/>
        </w:rPr>
        <w:t xml:space="preserve">Headquarters:</w:t>
      </w:r>
      <w:r>
        <w:t xml:space="preserve"> </w:t>
      </w:r>
      <w:r>
        <w:t xml:space="preserve">Bole Sub-City, Woreda 03</w:t>
      </w:r>
    </w:p>
    <w:p>
      <w:pPr>
        <w:pStyle w:val="BodyText"/>
      </w:pPr>
      <w:r>
        <w:t xml:space="preserve">Addis Ababa, Ethiopia</w:t>
      </w:r>
    </w:p>
    <w:p>
      <w:pPr>
        <w:pStyle w:val="BodyText"/>
      </w:pPr>
      <w:r>
        <w:t xml:space="preserve">Tel: +251 11 618 0000 | Email: billing@bluenilemarine.et</w:t>
      </w:r>
    </w:p>
    <w:p>
      <w:pPr>
        <w:pStyle w:val="BodyText"/>
      </w:pPr>
      <w:r>
        <w:t xml:space="preserve">TIN: 1002345678 | VAT Reg: VAT-ADD-998877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Ethiopian Shipping and Logistics Services Enterprise</w:t>
      </w:r>
    </w:p>
    <w:p>
      <w:pPr>
        <w:pStyle w:val="BodyText"/>
      </w:pPr>
      <w:r>
        <w:t xml:space="preserve">Bole Road, Near Friendship Stadium</w:t>
      </w:r>
    </w:p>
    <w:p>
      <w:pPr>
        <w:pStyle w:val="BodyText"/>
      </w:pPr>
      <w:r>
        <w:t xml:space="preserve">Addis Ababa, Ethiopia</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INV-2023-MA-045</w:t>
      </w:r>
    </w:p>
    <w:p>
      <w:pPr>
        <w:pStyle w:val="BodyText"/>
      </w:pPr>
      <w:r>
        <w:rPr>
          <w:bCs/>
          <w:b/>
        </w:rPr>
        <w:t xml:space="preserve">Project Reference:</w:t>
      </w:r>
      <w:r>
        <w:t xml:space="preserve"> </w:t>
      </w:r>
      <w:r>
        <w:t xml:space="preserve">Lake Tana Fleet Maintenance</w:t>
      </w:r>
    </w:p>
    <w:p>
      <w:pPr>
        <w:pStyle w:val="BodyText"/>
      </w:pPr>
      <w:r>
        <w:rPr>
          <w:bCs/>
          <w:b/>
        </w:rPr>
        <w:t xml:space="preserve">Service Location:</w:t>
      </w:r>
      <w:r>
        <w:t xml:space="preserve"> </w:t>
      </w:r>
      <w:r>
        <w:t xml:space="preserve">Addis Ababa / Lake Tana Dockyard</w:t>
      </w:r>
    </w:p>
    <w:p>
      <w:pPr>
        <w:pStyle w:val="BodyText"/>
      </w:pPr>
      <w:r>
        <w:rPr>
          <w:bCs/>
          <w:b/>
        </w:rPr>
        <w:t xml:space="preserve">Currency:</w:t>
      </w:r>
      <w:r>
        <w:t xml:space="preserve"> </w:t>
      </w:r>
      <w:r>
        <w:t xml:space="preserve">Ethiopian Birr (ETB)</w:t>
      </w:r>
    </w:p>
    <w:bookmarkEnd w:id="23"/>
    <w:bookmarkStart w:id="24" w:name="scope-of-work-overview"/>
    <w:p>
      <w:pPr>
        <w:pStyle w:val="Heading4"/>
      </w:pPr>
      <w:r>
        <w:t xml:space="preserve">Scope of Work Overview</w:t>
      </w:r>
    </w:p>
    <w:p>
      <w:pPr>
        <w:pStyle w:val="FirstParagraph"/>
      </w:pPr>
      <w:r>
        <w:t xml:space="preserve">This</w:t>
      </w:r>
      <w:r>
        <w:t xml:space="preserve"> </w:t>
      </w:r>
      <w:r>
        <w:rPr>
          <w:bCs/>
          <w:b/>
        </w:rPr>
        <w:t xml:space="preserve">Invoice</w:t>
      </w:r>
      <w:r>
        <w:t xml:space="preserve"> </w:t>
      </w:r>
      <w:r>
        <w:t xml:space="preserve">represents the professional services rendered by our certified</w:t>
      </w:r>
      <w:r>
        <w:t xml:space="preserve"> </w:t>
      </w:r>
      <w:r>
        <w:rPr>
          <w:bCs/>
          <w:b/>
        </w:rPr>
        <w:t xml:space="preserve">Marine Engineer</w:t>
      </w:r>
      <w:r>
        <w:t xml:space="preserve"> </w:t>
      </w:r>
      <w:r>
        <w:t xml:space="preserve">team regarding the overhaul of auxiliary diesel generators and propulsion systems for the inland waterway vessels operating out of</w:t>
      </w:r>
      <w:r>
        <w:t xml:space="preserve"> </w:t>
      </w:r>
      <w:r>
        <w:rPr>
          <w:bCs/>
          <w:b/>
        </w:rPr>
        <w:t xml:space="preserve">Ethiopia Addis Ababa</w:t>
      </w:r>
      <w:r>
        <w:t xml:space="preserve">.</w:t>
      </w:r>
      <w:r>
        <w:t xml:space="preserve"> </w:t>
      </w:r>
      <w:r>
        <w:t xml:space="preserve">The scope included comprehensive diagnostic testing, hydraulic system calibration, and compliance verification with the Ethiopian Maritime Authority standards.</w:t>
      </w:r>
      <w:r>
        <w:t xml:space="preserve"> </w:t>
      </w:r>
      <w:r>
        <w:t xml:space="preserve">Our</w:t>
      </w:r>
      <w:r>
        <w:t xml:space="preserve"> </w:t>
      </w:r>
      <w:r>
        <w:rPr>
          <w:bCs/>
          <w:b/>
        </w:rPr>
        <w:t xml:space="preserve">Marine Engineer</w:t>
      </w:r>
      <w:r>
        <w:t xml:space="preserve"> </w:t>
      </w:r>
      <w:r>
        <w:t xml:space="preserve">specialists conducted on-site inspections at the designated dry dock facilities near the capital, ensuring that all mechanical components met the rigorous safety requirements necessary for commercial transport on Lake Tana and the Blue Nile.</w:t>
      </w:r>
      <w:r>
        <w:t xml:space="preserve"> </w:t>
      </w:r>
      <w:r>
        <w:t xml:space="preserve">This document serves as the official financial request for the technical labor, engineering consultation, and specialized marine parts utilized during the maintenance cycle.</w:t>
      </w:r>
    </w:p>
    <w:bookmarkEnd w:id="24"/>
    <w:p>
      <w:pPr>
        <w:pStyle w:val="BodyText"/>
      </w:pPr>
      <w:r>
        <w:br/>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Detailed assessment of main propulsion engines. The</w:t>
            </w:r>
            <w:r>
              <w:t xml:space="preserve"> </w:t>
            </w:r>
            <w:r>
              <w:rPr>
                <w:bCs/>
                <w:b/>
              </w:rPr>
              <w:t xml:space="preserve">Marine Engineer</w:t>
            </w:r>
            <w:r>
              <w:t xml:space="preserve"> </w:t>
            </w:r>
            <w:r>
              <w:t xml:space="preserve">performed vibration analysis and thermographic inspection to identify wear patterns in the crankshaft assembly.</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Hydraulic Steering System Overhaul:</w:t>
            </w:r>
            <w:r>
              <w:t xml:space="preserve"> </w:t>
            </w:r>
            <w:r>
              <w:t xml:space="preserve">Replacement of high-pressure seals and recalibration of the rudder control mechanism. Services executed by certified technicians under the supervision of the lead</w:t>
            </w:r>
            <w:r>
              <w:t xml:space="preserve"> </w:t>
            </w:r>
            <w:r>
              <w:rPr>
                <w:bCs/>
                <w:b/>
              </w:rPr>
              <w:t xml:space="preserve">Marine Engineer</w:t>
            </w:r>
            <w:r>
              <w:t xml:space="preserve"> </w:t>
            </w:r>
            <w:r>
              <w:t xml:space="preserve">in</w:t>
            </w:r>
            <w:r>
              <w:t xml:space="preserve"> </w:t>
            </w:r>
            <w:r>
              <w:rPr>
                <w:bCs/>
                <w:b/>
              </w:rPr>
              <w:t xml:space="preserve">Ethiopia Addis Ababa</w:t>
            </w:r>
            <w:r>
              <w:t xml:space="preserv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Electrical Systems Audit:</w:t>
            </w:r>
            <w:r>
              <w:t xml:space="preserve"> </w:t>
            </w:r>
            <w:r>
              <w:t xml:space="preserve">Inspection of the vessel's power distribution board and emergency lighting circuits. Ensuring compliance with international marine safety standards adapted for local Ethiopian regulations.</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Marine Engineer Reporting &amp; Certification:</w:t>
            </w:r>
            <w:r>
              <w:t xml:space="preserve"> </w:t>
            </w:r>
            <w:r>
              <w:t xml:space="preserve">Preparation of the final technical report and issuance of the seaworthiness certificate required by the Ministry of Transport. This administrative service is crucial for the vessel's legal operation.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Specialized Spare Parts:</w:t>
            </w:r>
            <w:r>
              <w:t xml:space="preserve"> </w:t>
            </w:r>
            <w:r>
              <w:t xml:space="preserve">Supply of OEM fuel injectors and turbocharger gaskets sourced specifically for the vessel's engine model. Parts delivered to the workshop in Addis Ababa.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w:t>
      </w:r>
      <w:r>
        <w:t xml:space="preserve"> </w:t>
      </w:r>
      <w:r>
        <w:t xml:space="preserve">405,000.00 ETB</w:t>
      </w:r>
    </w:p>
    <w:p>
      <w:pPr>
        <w:pStyle w:val="BodyText"/>
      </w:pPr>
      <w:r>
        <w:t xml:space="preserve">VAT (15%):</w:t>
      </w:r>
      <w:r>
        <w:t xml:space="preserve"> </w:t>
      </w:r>
      <w:r>
        <w:t xml:space="preserve">60,750.00 ETB</w:t>
      </w:r>
    </w:p>
    <w:p>
      <w:pPr>
        <w:pStyle w:val="BodyText"/>
      </w:pPr>
      <w:r>
        <w:t xml:space="preserve">Total Amount Due:</w:t>
      </w:r>
      <w:r>
        <w:t xml:space="preserve"> </w:t>
      </w:r>
      <w:r>
        <w:t xml:space="preserve">465,750.00 ETB</w:t>
      </w:r>
    </w:p>
    <w:bookmarkStart w:id="25" w:name="payment-terms-and-conditions"/>
    <w:p>
      <w:pPr>
        <w:pStyle w:val="Heading4"/>
      </w:pPr>
      <w:r>
        <w:t xml:space="preserve">Payment Terms and Conditions</w:t>
      </w:r>
    </w:p>
    <w:p>
      <w:pPr>
        <w:pStyle w:val="FirstParagraph"/>
      </w:pPr>
      <w:r>
        <w:rPr>
          <w:bCs/>
          <w:b/>
        </w:rPr>
        <w:t xml:space="preserve">Payment Method:</w:t>
      </w:r>
      <w:r>
        <w:t xml:space="preserve"> </w:t>
      </w:r>
      <w:r>
        <w:t xml:space="preserve">Payment is to be made via bank transfer to the account details listed below.</w:t>
      </w:r>
      <w:r>
        <w:t xml:space="preserve"> </w:t>
      </w:r>
      <w:r>
        <w:t xml:space="preserve">Please reference the</w:t>
      </w:r>
      <w:r>
        <w:t xml:space="preserve"> </w:t>
      </w:r>
      <w:r>
        <w:rPr>
          <w:bCs/>
          <w:b/>
        </w:rPr>
        <w:t xml:space="preserve">Invoice</w:t>
      </w:r>
      <w:r>
        <w:t xml:space="preserve"> </w:t>
      </w:r>
      <w:r>
        <w:t xml:space="preserve">number (INV-2023-MA-045) in the transaction description.</w:t>
      </w:r>
    </w:p>
    <w:p>
      <w:pPr>
        <w:pStyle w:val="BodyText"/>
      </w:pPr>
      <w:r>
        <w:rPr>
          <w:bCs/>
          <w:b/>
        </w:rPr>
        <w:t xml:space="preserve">Bank Details:</w:t>
      </w:r>
      <w:r>
        <w:br/>
      </w:r>
      <w:r>
        <w:t xml:space="preserve">Bank Name: Commercial Bank of Ethiopia</w:t>
      </w:r>
      <w:r>
        <w:br/>
      </w:r>
      <w:r>
        <w:t xml:space="preserve">Branch: Bole Branch, Addis Ababa</w:t>
      </w:r>
      <w:r>
        <w:br/>
      </w:r>
      <w:r>
        <w:t xml:space="preserve">Account Name: Blue Nile Marine Engineering PLC</w:t>
      </w:r>
      <w:r>
        <w:br/>
      </w:r>
      <w:r>
        <w:t xml:space="preserve">Account Number: 1000123456789</w:t>
      </w:r>
      <w:r>
        <w:br/>
      </w:r>
      <w:r>
        <w:t xml:space="preserve">SWIFT Code: COBETHEA</w:t>
      </w:r>
    </w:p>
    <w:p>
      <w:pPr>
        <w:pStyle w:val="BodyText"/>
      </w:pPr>
      <w:r>
        <w:rPr>
          <w:bCs/>
          <w:b/>
        </w:rPr>
        <w:t xml:space="preserve">Terms:</w:t>
      </w:r>
      <w:r>
        <w:t xml:space="preserve"> </w:t>
      </w:r>
      <w:r>
        <w:t xml:space="preserve">Payment is due within 30 days of the invoice date. Late payments may incur a penalty fee of 2% per month.</w:t>
      </w:r>
      <w:r>
        <w:t xml:space="preserve"> </w:t>
      </w:r>
      <w:r>
        <w:t xml:space="preserve">This</w:t>
      </w:r>
      <w:r>
        <w:t xml:space="preserve"> </w:t>
      </w:r>
      <w:r>
        <w:rPr>
          <w:bCs/>
          <w:b/>
        </w:rPr>
        <w:t xml:space="preserve">Invoice</w:t>
      </w:r>
      <w:r>
        <w:t xml:space="preserve"> </w:t>
      </w:r>
      <w:r>
        <w:t xml:space="preserve">is valid for services rendered in</w:t>
      </w:r>
      <w:r>
        <w:t xml:space="preserve"> </w:t>
      </w:r>
      <w:r>
        <w:rPr>
          <w:bCs/>
          <w:b/>
        </w:rPr>
        <w:t xml:space="preserve">Ethiopia Addis Ababa</w:t>
      </w:r>
      <w:r>
        <w:t xml:space="preserve"> </w:t>
      </w:r>
      <w:r>
        <w:t xml:space="preserve">and is subject to the laws of the Federal Democratic Republic of Ethiopia.</w:t>
      </w:r>
      <w:r>
        <w:t xml:space="preserve"> </w:t>
      </w:r>
      <w:r>
        <w:t xml:space="preserve">Our</w:t>
      </w:r>
      <w:r>
        <w:t xml:space="preserve"> </w:t>
      </w:r>
      <w:r>
        <w:rPr>
          <w:bCs/>
          <w:b/>
        </w:rPr>
        <w:t xml:space="preserve">Marine Engineer</w:t>
      </w:r>
      <w:r>
        <w:t xml:space="preserve"> </w:t>
      </w:r>
      <w:r>
        <w:t xml:space="preserve">team remains available for any technical queries regarding the billed services.</w:t>
      </w:r>
    </w:p>
    <w:bookmarkEnd w:id="25"/>
    <w:p>
      <w:pPr>
        <w:pStyle w:val="BodyText"/>
      </w:pPr>
      <w:r>
        <w:rPr>
          <w:bCs/>
          <w:b/>
        </w:rPr>
        <w:t xml:space="preserve">Authorized Signature</w:t>
      </w:r>
    </w:p>
    <w:p>
      <w:pPr>
        <w:pStyle w:val="BodyText"/>
      </w:pPr>
      <w:r>
        <w:t xml:space="preserve">Blue Nile Marine Engineering</w:t>
      </w:r>
    </w:p>
    <w:p>
      <w:pPr>
        <w:pStyle w:val="BodyText"/>
      </w:pPr>
      <w:r>
        <w:rPr>
          <w:iCs/>
          <w:i/>
        </w:rPr>
        <w:t xml:space="preserve">Lead Marine Engineer</w:t>
      </w:r>
    </w:p>
    <w:p>
      <w:pPr>
        <w:pStyle w:val="BodyText"/>
      </w:pPr>
      <w:r>
        <w:rPr>
          <w:bCs/>
          <w:b/>
        </w:rPr>
        <w:t xml:space="preserve">Received By</w:t>
      </w:r>
    </w:p>
    <w:p>
      <w:pPr>
        <w:pStyle w:val="BodyText"/>
      </w:pPr>
      <w:r>
        <w:t xml:space="preserve">Ethiopian Shipping and Logistics Services</w:t>
      </w:r>
    </w:p>
    <w:p>
      <w:pPr>
        <w:pStyle w:val="BodyText"/>
      </w:pPr>
      <w:r>
        <w:rPr>
          <w:iCs/>
          <w:i/>
        </w:rPr>
        <w:t xml:space="preserve">Date of Receipt</w:t>
      </w:r>
    </w:p>
    <w:p>
      <w:pPr>
        <w:pStyle w:val="BodyText"/>
      </w:pPr>
      <w:r>
        <w:t xml:space="preserve">Thank you for choosing Blue Nile Marine Engineering. We are committed to providing top-tier</w:t>
      </w:r>
      <w:r>
        <w:t xml:space="preserve"> </w:t>
      </w:r>
      <w:r>
        <w:rPr>
          <w:bCs/>
          <w:b/>
        </w:rPr>
        <w:t xml:space="preserve">Marine Engineer</w:t>
      </w:r>
      <w:r>
        <w:t xml:space="preserve"> </w:t>
      </w:r>
      <w:r>
        <w:t xml:space="preserve">services across</w:t>
      </w:r>
      <w:r>
        <w:t xml:space="preserve"> </w:t>
      </w:r>
      <w:r>
        <w:rPr>
          <w:bCs/>
          <w:b/>
        </w:rPr>
        <w:t xml:space="preserve">Ethiopia Addis Ababa</w:t>
      </w:r>
      <w:r>
        <w:t xml:space="preserve"> </w:t>
      </w:r>
      <w:r>
        <w:t xml:space="preserve">and the surrounding regions.</w:t>
      </w:r>
      <w:r>
        <w:t xml:space="preserve"> </w:t>
      </w:r>
      <w:r>
        <w:t xml:space="preserve">This document is a computer-generated</w:t>
      </w:r>
      <w:r>
        <w:t xml:space="preserve"> </w:t>
      </w:r>
      <w:r>
        <w:rPr>
          <w:bCs/>
          <w:b/>
        </w:rPr>
        <w:t xml:space="preserve">Invoice</w:t>
      </w:r>
      <w:r>
        <w:t xml:space="preserve"> </w:t>
      </w:r>
      <w:r>
        <w:t xml:space="preserve">and does not require a physical stamp to be valid, though one may be provided upon request.</w:t>
      </w:r>
    </w:p>
    <w:p>
      <w:pPr>
        <w:pStyle w:val="BodyText"/>
      </w:pPr>
      <w:r>
        <w:t xml:space="preserve">© 2023 Blue Nile Marine Engineering PLC.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2026-10-10T03:11:25Z</dcterms:created>
  <dcterms:modified xsi:type="dcterms:W3CDTF">2026-10-10T03:11:25Z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