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Marine</w:t>
      </w:r>
      <w:r>
        <w:t xml:space="preserve"> </w:t>
      </w:r>
      <w:r>
        <w:t xml:space="preserve">Engineering</w:t>
      </w:r>
      <w:r>
        <w:t xml:space="preserve"> </w:t>
      </w:r>
      <w:r>
        <w:t xml:space="preserve">Services</w:t>
      </w:r>
    </w:p>
    <w:bookmarkStart w:id="20" w:name="bluewater-marine-engineering-solutions"/>
    <w:p>
      <w:pPr>
        <w:pStyle w:val="Heading1"/>
      </w:pPr>
      <w:r>
        <w:t xml:space="preserve">BlueWater Marine Engineering Solutions</w:t>
      </w:r>
    </w:p>
    <w:p>
      <w:pPr>
        <w:pStyle w:val="FirstParagraph"/>
      </w:pPr>
      <w:r>
        <w:rPr>
          <w:bCs/>
          <w:b/>
        </w:rPr>
        <w:t xml:space="preserve">Registered Office:</w:t>
      </w:r>
      <w:r>
        <w:t xml:space="preserve"> </w:t>
      </w:r>
      <w:r>
        <w:t xml:space="preserve">#42, Industrial Area, Peenya Phase II, Bangalore, Karnataka 560058, India</w:t>
      </w:r>
    </w:p>
    <w:p>
      <w:pPr>
        <w:pStyle w:val="BodyText"/>
      </w:pPr>
      <w:r>
        <w:rPr>
          <w:bCs/>
          <w:b/>
        </w:rPr>
        <w:t xml:space="preserve">GSTIN:</w:t>
      </w:r>
      <w:r>
        <w:t xml:space="preserve"> </w:t>
      </w:r>
      <w:r>
        <w:t xml:space="preserve">29ABCDE1234F1Z5</w:t>
      </w:r>
    </w:p>
    <w:p>
      <w:pPr>
        <w:pStyle w:val="BodyText"/>
      </w:pPr>
      <w:r>
        <w:rPr>
          <w:bCs/>
          <w:b/>
        </w:rPr>
        <w:t xml:space="preserve">Phone:</w:t>
      </w:r>
      <w:r>
        <w:t xml:space="preserve"> </w:t>
      </w:r>
      <w:r>
        <w:t xml:space="preserve">+91 80 1234 5678 |</w:t>
      </w:r>
      <w:r>
        <w:t xml:space="preserve"> </w:t>
      </w:r>
      <w:r>
        <w:rPr>
          <w:bCs/>
          <w:b/>
        </w:rPr>
        <w:t xml:space="preserve">Email:</w:t>
      </w:r>
      <w:r>
        <w:t xml:space="preserve"> </w:t>
      </w:r>
      <w:r>
        <w:t xml:space="preserve">billing@bluewatermarine.in</w:t>
      </w:r>
    </w:p>
    <w:p>
      <w:pPr>
        <w:pStyle w:val="BodyText"/>
      </w:pPr>
      <w:r>
        <w:rPr>
          <w:bCs/>
          <w:b/>
        </w:rPr>
        <w:t xml:space="preserve">Bank:</w:t>
      </w:r>
      <w:r>
        <w:t xml:space="preserve"> </w:t>
      </w:r>
      <w:r>
        <w:t xml:space="preserve">State Bank of India, Bangalore Main Branch</w:t>
      </w:r>
    </w:p>
    <w:p>
      <w:pPr>
        <w:pStyle w:val="BodyText"/>
      </w:pPr>
      <w:r>
        <w:rPr>
          <w:bCs/>
          <w:b/>
        </w:rPr>
        <w:t xml:space="preserve">Account No:</w:t>
      </w:r>
      <w:r>
        <w:t xml:space="preserve"> </w:t>
      </w:r>
      <w:r>
        <w:t xml:space="preserve">30589123456789 |</w:t>
      </w:r>
      <w:r>
        <w:t xml:space="preserve"> </w:t>
      </w:r>
      <w:r>
        <w:rPr>
          <w:bCs/>
          <w:b/>
        </w:rPr>
        <w:t xml:space="preserve">IFSC:</w:t>
      </w:r>
      <w:r>
        <w:t xml:space="preserve"> </w:t>
      </w:r>
      <w:r>
        <w:t xml:space="preserve">SBIN0001234</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BWME/BLR/2023/INV-0892</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PO Reference:</w:t>
      </w:r>
      <w:r>
        <w:t xml:space="preserve"> </w:t>
      </w:r>
      <w:r>
        <w:t xml:space="preserve">PO-MAR-2023-554</w:t>
      </w:r>
    </w:p>
    <w:bookmarkEnd w:id="21"/>
    <w:bookmarkStart w:id="22" w:name="bill-to"/>
    <w:p>
      <w:pPr>
        <w:pStyle w:val="Heading3"/>
      </w:pPr>
      <w:r>
        <w:t xml:space="preserve">Bill To:</w:t>
      </w:r>
    </w:p>
    <w:p>
      <w:pPr>
        <w:pStyle w:val="FirstParagraph"/>
      </w:pPr>
      <w:r>
        <w:rPr>
          <w:bCs/>
          <w:b/>
        </w:rPr>
        <w:t xml:space="preserve">Global Shipping Logistics Pvt. Ltd.</w:t>
      </w:r>
    </w:p>
    <w:p>
      <w:pPr>
        <w:pStyle w:val="BodyText"/>
      </w:pPr>
      <w:r>
        <w:t xml:space="preserve">101, Tech Park Road, Whitefield,</w:t>
      </w:r>
    </w:p>
    <w:p>
      <w:pPr>
        <w:pStyle w:val="BodyText"/>
      </w:pPr>
      <w:r>
        <w:t xml:space="preserve">Bangalore, Karnataka 560066, India</w:t>
      </w:r>
    </w:p>
    <w:p>
      <w:pPr>
        <w:pStyle w:val="BodyText"/>
      </w:pPr>
      <w:r>
        <w:rPr>
          <w:bCs/>
          <w:b/>
        </w:rPr>
        <w:t xml:space="preserve">GSTIN:</w:t>
      </w:r>
      <w:r>
        <w:t xml:space="preserve"> </w:t>
      </w:r>
      <w:r>
        <w:t xml:space="preserve">29XYZAB5678C1Z9</w:t>
      </w:r>
    </w:p>
    <w:p>
      <w:pPr>
        <w:pStyle w:val="BodyText"/>
      </w:pPr>
      <w:r>
        <w:rPr>
          <w:bCs/>
          <w:b/>
        </w:rPr>
        <w:t xml:space="preserve">Contact:</w:t>
      </w:r>
      <w:r>
        <w:t xml:space="preserve"> </w:t>
      </w:r>
      <w:r>
        <w:t xml:space="preserve">Mr. Rajesh Kumar (Procurement Head)</w:t>
      </w:r>
    </w:p>
    <w:bookmarkEnd w:id="22"/>
    <w:bookmarkStart w:id="23" w:name="service-location-site"/>
    <w:p>
      <w:pPr>
        <w:pStyle w:val="Heading3"/>
      </w:pPr>
      <w:r>
        <w:t xml:space="preserve">Service Location / Site:</w:t>
      </w:r>
    </w:p>
    <w:p>
      <w:pPr>
        <w:pStyle w:val="FirstParagraph"/>
      </w:pPr>
      <w:r>
        <w:rPr>
          <w:bCs/>
          <w:b/>
        </w:rPr>
        <w:t xml:space="preserve">Port of Bangalore (Inland Waterways Terminal)</w:t>
      </w:r>
    </w:p>
    <w:p>
      <w:pPr>
        <w:pStyle w:val="BodyText"/>
      </w:pPr>
      <w:r>
        <w:t xml:space="preserve">Krishnaraja Sagar Canal Extension,</w:t>
      </w:r>
    </w:p>
    <w:p>
      <w:pPr>
        <w:pStyle w:val="BodyText"/>
      </w:pPr>
      <w:r>
        <w:t xml:space="preserve">Bangalore, Karnataka, India</w:t>
      </w:r>
    </w:p>
    <w:p>
      <w:pPr>
        <w:pStyle w:val="BodyText"/>
      </w:pPr>
      <w:r>
        <w:rPr>
          <w:bCs/>
          <w:b/>
        </w:rPr>
        <w:t xml:space="preserve">Vessel Name:</w:t>
      </w:r>
      <w:r>
        <w:t xml:space="preserve"> </w:t>
      </w:r>
      <w:r>
        <w:t xml:space="preserve">MV Karnataka Star</w:t>
      </w:r>
    </w:p>
    <w:p>
      <w:pPr>
        <w:pStyle w:val="BodyText"/>
      </w:pPr>
      <w:r>
        <w:rPr>
          <w:bCs/>
          <w:b/>
        </w:rPr>
        <w:t xml:space="preserve">IMO Number:</w:t>
      </w:r>
      <w:r>
        <w:t xml:space="preserve"> </w:t>
      </w:r>
      <w:r>
        <w:t xml:space="preserve">9876543</w:t>
      </w:r>
    </w:p>
    <w:bookmarkEnd w:id="23"/>
    <w:p>
      <w:pPr>
        <w:pStyle w:val="BodyText"/>
      </w:pPr>
      <w:r>
        <w:rPr>
          <w:bCs/>
          <w:b/>
        </w:rPr>
        <w:t xml:space="preserve">Notice:</w:t>
      </w:r>
      <w:r>
        <w:t xml:space="preserve"> </w:t>
      </w:r>
      <w:r>
        <w:t xml:space="preserve">This Invoice is issued in accordance with the Goods and Services Tax (GST) Act, 2017, applicable in India. All services rendered are subject to GST as per the prevailing rates in Karnataka.</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Marine Engineering Services</w:t>
            </w:r>
          </w:p>
        </w:tc>
        <w:tc>
          <w:tcPr/>
          <w:p>
            <w:pPr>
              <w:pStyle w:val="Compact"/>
              <w:jc w:val="left"/>
            </w:pPr>
            <w:r>
              <w:t xml:space="preserve">HSN/SAC Code</w:t>
            </w:r>
          </w:p>
        </w:tc>
        <w:tc>
          <w:tcPr/>
          <w:p>
            <w:pPr>
              <w:pStyle w:val="Compact"/>
              <w:jc w:val="left"/>
            </w:pPr>
            <w:r>
              <w:t xml:space="preserve">Qty / Hours</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rPr>
                <w:bCs/>
                <w:b/>
              </w:rPr>
              <w:t xml:space="preserve">Comprehensive Main Engine Overhaul &amp; Inspection</w:t>
            </w:r>
            <w:r>
              <w:br/>
            </w:r>
            <w:r>
              <w:t xml:space="preserve">Detailed inspection and servicing of the MAN B&amp;W main propulsion engine. Includes cylinder liner measurement, piston ring replacement, and fuel injector calibration. Performed by certified Marine Engineers at the Bangalore dry dock facility.</w:t>
            </w:r>
          </w:p>
        </w:tc>
        <w:tc>
          <w:tcPr/>
          <w:p>
            <w:pPr>
              <w:pStyle w:val="Compact"/>
              <w:jc w:val="left"/>
            </w:pPr>
            <w:r>
              <w:t xml:space="preserve">9954</w:t>
            </w:r>
          </w:p>
        </w:tc>
        <w:tc>
          <w:tcPr/>
          <w:p>
            <w:pPr>
              <w:pStyle w:val="Compact"/>
              <w:jc w:val="left"/>
            </w:pPr>
            <w:r>
              <w:t xml:space="preserve">1</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rPr>
                <w:bCs/>
                <w:b/>
              </w:rPr>
              <w:t xml:space="preserve">Marine Electrical Systems Audit &amp; Repair</w:t>
            </w:r>
            <w:r>
              <w:br/>
            </w:r>
            <w:r>
              <w:t xml:space="preserve">Troubleshooting and rectification of auxiliary generator alternators. Replacement of faulty circuit breakers and rewiring of the emergency lighting system to comply with Indian Maritime Safety standards.</w:t>
            </w:r>
          </w:p>
        </w:tc>
        <w:tc>
          <w:tcPr/>
          <w:p>
            <w:pPr>
              <w:pStyle w:val="Compact"/>
              <w:jc w:val="left"/>
            </w:pPr>
            <w:r>
              <w:t xml:space="preserve">9958</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r>
      <w:tr>
        <w:tc>
          <w:tcPr/>
          <w:p>
            <w:pPr>
              <w:pStyle w:val="Compact"/>
              <w:jc w:val="left"/>
            </w:pPr>
            <w:r>
              <w:t xml:space="preserve">3</w:t>
            </w:r>
          </w:p>
        </w:tc>
        <w:tc>
          <w:tcPr/>
          <w:p>
            <w:pPr>
              <w:pStyle w:val="Compact"/>
              <w:jc w:val="left"/>
            </w:pPr>
            <w:r>
              <w:rPr>
                <w:bCs/>
                <w:b/>
              </w:rPr>
              <w:t xml:space="preserve">Marine Engineer Consultation &amp; Safety Training</w:t>
            </w:r>
            <w:r>
              <w:br/>
            </w:r>
            <w:r>
              <w:t xml:space="preserve">On-site consultation by Senior Marine Engineer regarding ballast water management systems. Includes a 4-hour safety training session for the crew on fire suppression systems and emergency shutdown procedures.</w:t>
            </w:r>
          </w:p>
        </w:tc>
        <w:tc>
          <w:tcPr/>
          <w:p>
            <w:pPr>
              <w:pStyle w:val="Compact"/>
              <w:jc w:val="left"/>
            </w:pPr>
            <w:r>
              <w:t xml:space="preserve">9983</w:t>
            </w:r>
          </w:p>
        </w:tc>
        <w:tc>
          <w:tcPr/>
          <w:p>
            <w:pPr>
              <w:pStyle w:val="Compact"/>
              <w:jc w:val="left"/>
            </w:pPr>
            <w:r>
              <w:t xml:space="preserve">16 Hrs</w:t>
            </w:r>
          </w:p>
        </w:tc>
        <w:tc>
          <w:tcPr/>
          <w:p>
            <w:pPr>
              <w:pStyle w:val="Compact"/>
              <w:jc w:val="left"/>
            </w:pPr>
            <w:r>
              <w:t xml:space="preserve">2,500.00</w:t>
            </w:r>
          </w:p>
        </w:tc>
        <w:tc>
          <w:tcPr/>
          <w:p>
            <w:pPr>
              <w:pStyle w:val="Compact"/>
              <w:jc w:val="left"/>
            </w:pPr>
            <w:r>
              <w:t xml:space="preserve">40,000.00</w:t>
            </w:r>
          </w:p>
        </w:tc>
      </w:tr>
      <w:tr>
        <w:tc>
          <w:tcPr/>
          <w:p>
            <w:pPr>
              <w:pStyle w:val="Compact"/>
              <w:jc w:val="left"/>
            </w:pPr>
            <w:r>
              <w:t xml:space="preserve">4</w:t>
            </w:r>
          </w:p>
        </w:tc>
        <w:tc>
          <w:tcPr/>
          <w:p>
            <w:pPr>
              <w:pStyle w:val="Compact"/>
              <w:jc w:val="left"/>
            </w:pPr>
            <w:r>
              <w:rPr>
                <w:bCs/>
                <w:b/>
              </w:rPr>
              <w:t xml:space="preserve">Hydraulic Steering Gear Maintenance</w:t>
            </w:r>
            <w:r>
              <w:br/>
            </w:r>
            <w:r>
              <w:t xml:space="preserve">Flushing of hydraulic lines, replacement of seals, and pressure testing of the steering gear unit. Ensuring compliance with Class NK and Indian Register of Shipping (IRClass) regulations.</w:t>
            </w:r>
          </w:p>
        </w:tc>
        <w:tc>
          <w:tcPr/>
          <w:p>
            <w:pPr>
              <w:pStyle w:val="Compact"/>
              <w:jc w:val="left"/>
            </w:pPr>
            <w:r>
              <w:t xml:space="preserve">9954</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5</w:t>
            </w:r>
          </w:p>
        </w:tc>
        <w:tc>
          <w:tcPr/>
          <w:p>
            <w:pPr>
              <w:pStyle w:val="Compact"/>
              <w:jc w:val="left"/>
            </w:pPr>
            <w:r>
              <w:rPr>
                <w:bCs/>
                <w:b/>
              </w:rPr>
              <w:t xml:space="preserve">Supply of Marine Grade Lubricants &amp; Consumables</w:t>
            </w:r>
            <w:r>
              <w:br/>
            </w:r>
            <w:r>
              <w:t xml:space="preserve">Provision of high-grade cylinder oil, turbine oil, and gaskets required for the engine overhaul. Materials sourced from authorized distributors in Bangalore.</w:t>
            </w:r>
          </w:p>
        </w:tc>
        <w:tc>
          <w:tcPr/>
          <w:p>
            <w:pPr>
              <w:pStyle w:val="Compact"/>
              <w:jc w:val="left"/>
            </w:pPr>
            <w:r>
              <w:t xml:space="preserve">2710</w:t>
            </w:r>
          </w:p>
        </w:tc>
        <w:tc>
          <w:tcPr/>
          <w:p>
            <w:pPr>
              <w:pStyle w:val="Compact"/>
              <w:jc w:val="left"/>
            </w:pPr>
            <w:r>
              <w:t xml:space="preserve">1 Lot</w:t>
            </w:r>
          </w:p>
        </w:tc>
        <w:tc>
          <w:tcPr/>
          <w:p>
            <w:pPr>
              <w:pStyle w:val="Compact"/>
              <w:jc w:val="left"/>
            </w:pPr>
            <w:r>
              <w:t xml:space="preserve">60,000.00</w:t>
            </w:r>
          </w:p>
        </w:tc>
        <w:tc>
          <w:tcPr/>
          <w:p>
            <w:pPr>
              <w:pStyle w:val="Compact"/>
              <w:jc w:val="left"/>
            </w:pPr>
            <w:r>
              <w:t xml:space="preserve">60,000.00</w:t>
            </w:r>
          </w:p>
        </w:tc>
      </w:tr>
    </w:tbl>
    <w:p>
      <w:pPr>
        <w:pStyle w:val="BodyText"/>
      </w:pPr>
      <w:r>
        <w:t xml:space="preserve">Subtotal (Taxable Value):</w:t>
      </w:r>
      <w:r>
        <w:t xml:space="preserve"> </w:t>
      </w:r>
      <w:r>
        <w:t xml:space="preserve">₹ 760,000.00</w:t>
      </w:r>
    </w:p>
    <w:p>
      <w:pPr>
        <w:pStyle w:val="BodyText"/>
      </w:pPr>
      <w:r>
        <w:t xml:space="preserve">CGST (9%):</w:t>
      </w:r>
      <w:r>
        <w:t xml:space="preserve"> </w:t>
      </w:r>
      <w:r>
        <w:t xml:space="preserve">₹ 68,400.00</w:t>
      </w:r>
    </w:p>
    <w:p>
      <w:pPr>
        <w:pStyle w:val="BodyText"/>
      </w:pPr>
      <w:r>
        <w:t xml:space="preserve">SGST (9%):</w:t>
      </w:r>
      <w:r>
        <w:t xml:space="preserve"> </w:t>
      </w:r>
      <w:r>
        <w:t xml:space="preserve">₹ 68,400.00</w:t>
      </w:r>
    </w:p>
    <w:p>
      <w:pPr>
        <w:pStyle w:val="BodyText"/>
      </w:pPr>
      <w:r>
        <w:t xml:space="preserve">Grand Total (INR):</w:t>
      </w:r>
      <w:r>
        <w:t xml:space="preserve"> </w:t>
      </w:r>
      <w:r>
        <w:t xml:space="preserve">₹ 896,800.00</w:t>
      </w:r>
    </w:p>
    <w:p>
      <w:pPr>
        <w:pStyle w:val="BodyText"/>
      </w:pPr>
      <w:r>
        <w:t xml:space="preserve">Amount in words: Indian Rupees Eight Lakh Ninety-Six Thousand Eight Hundred Only.</w:t>
      </w:r>
    </w:p>
    <w:bookmarkStart w:id="24" w:name="terms-and-conditions"/>
    <w:p>
      <w:pPr>
        <w:pStyle w:val="Heading4"/>
      </w:pPr>
      <w:r>
        <w:t xml:space="preserve">Terms and Conditions:</w:t>
      </w:r>
    </w:p>
    <w:p>
      <w:pPr>
        <w:numPr>
          <w:ilvl w:val="0"/>
          <w:numId w:val="1001"/>
        </w:numPr>
        <w:pStyle w:val="Compact"/>
      </w:pPr>
      <w:r>
        <w:rPr>
          <w:bCs/>
          <w:b/>
        </w:rPr>
        <w:t xml:space="preserve">Payment Terms:</w:t>
      </w:r>
      <w:r>
        <w:t xml:space="preserve"> </w:t>
      </w:r>
      <w:r>
        <w:t xml:space="preserve">Payment is due within 30 days from the date of this Invoice. Late payments will incur interest at the rate of 1.5% per month.</w:t>
      </w:r>
    </w:p>
    <w:p>
      <w:pPr>
        <w:numPr>
          <w:ilvl w:val="0"/>
          <w:numId w:val="1001"/>
        </w:numPr>
        <w:pStyle w:val="Compact"/>
      </w:pPr>
      <w:r>
        <w:rPr>
          <w:bCs/>
          <w:b/>
        </w:rPr>
        <w:t xml:space="preserve">Validity:</w:t>
      </w:r>
      <w:r>
        <w:t xml:space="preserve"> </w:t>
      </w:r>
      <w:r>
        <w:t xml:space="preserve">This Invoice is valid for 90 days. Prices are subject to change after this period.</w:t>
      </w:r>
    </w:p>
    <w:p>
      <w:pPr>
        <w:numPr>
          <w:ilvl w:val="0"/>
          <w:numId w:val="1001"/>
        </w:numPr>
        <w:pStyle w:val="Compact"/>
      </w:pPr>
      <w:r>
        <w:rPr>
          <w:bCs/>
          <w:b/>
        </w:rPr>
        <w:t xml:space="preserve">Service Warranty:</w:t>
      </w:r>
      <w:r>
        <w:t xml:space="preserve"> </w:t>
      </w:r>
      <w:r>
        <w:t xml:space="preserve">All Marine Engineering services and labor are warranted for a period of 6 months from the date of completion. Spare parts warranty is subject to the manufacturer's terms.</w:t>
      </w:r>
    </w:p>
    <w:p>
      <w:pPr>
        <w:numPr>
          <w:ilvl w:val="0"/>
          <w:numId w:val="1001"/>
        </w:numPr>
        <w:pStyle w:val="Compact"/>
      </w:pPr>
      <w:r>
        <w:rPr>
          <w:bCs/>
          <w:b/>
        </w:rPr>
        <w:t xml:space="preserve">Dispute Resolution:</w:t>
      </w:r>
      <w:r>
        <w:t xml:space="preserve"> </w:t>
      </w:r>
      <w:r>
        <w:t xml:space="preserve">Any disputes arising from this Invoice or the services rendered shall be subject to the exclusive jurisdiction of the courts in Bangalore, Karnataka, India.</w:t>
      </w:r>
    </w:p>
    <w:p>
      <w:pPr>
        <w:numPr>
          <w:ilvl w:val="0"/>
          <w:numId w:val="1001"/>
        </w:numPr>
        <w:pStyle w:val="Compact"/>
      </w:pPr>
      <w:r>
        <w:rPr>
          <w:bCs/>
          <w:b/>
        </w:rPr>
        <w:t xml:space="preserve">GST Compliance:</w:t>
      </w:r>
      <w:r>
        <w:t xml:space="preserve"> </w:t>
      </w:r>
      <w:r>
        <w:t xml:space="preserve">This is a tax invoice as per Section 31 of the CGST Act, 2017. Recipient is required to verify the GSTIN for input tax credit claims.</w:t>
      </w:r>
    </w:p>
    <w:p>
      <w:pPr>
        <w:numPr>
          <w:ilvl w:val="0"/>
          <w:numId w:val="1001"/>
        </w:numPr>
        <w:pStyle w:val="Compact"/>
      </w:pPr>
      <w:r>
        <w:rPr>
          <w:bCs/>
          <w:b/>
        </w:rPr>
        <w:t xml:space="preserve">Site Safety:</w:t>
      </w:r>
      <w:r>
        <w:t xml:space="preserve"> </w:t>
      </w:r>
      <w:r>
        <w:t xml:space="preserve">All work was conducted adhering to the safety protocols mandated by the Directorate General of Shipping, India.</w:t>
      </w:r>
    </w:p>
    <w:bookmarkEnd w:id="24"/>
    <w:p>
      <w:pPr>
        <w:pStyle w:val="FirstParagraph"/>
      </w:pPr>
      <w:r>
        <w:rPr>
          <w:bCs/>
          <w:b/>
        </w:rPr>
        <w:t xml:space="preserve">Authorized Signatory</w:t>
      </w:r>
    </w:p>
    <w:p>
      <w:pPr>
        <w:pStyle w:val="BodyText"/>
      </w:pPr>
      <w:r>
        <w:t xml:space="preserve">BlueWater Marine Engineering Solutions</w:t>
      </w:r>
    </w:p>
    <w:p>
      <w:pPr>
        <w:pStyle w:val="BodyText"/>
      </w:pPr>
      <w:r>
        <w:t xml:space="preserve">Name: Capt. Arjun Mehta</w:t>
      </w:r>
    </w:p>
    <w:p>
      <w:pPr>
        <w:pStyle w:val="BodyText"/>
      </w:pPr>
      <w:r>
        <w:t xml:space="preserve">Designation: Chief Marine Engineer</w:t>
      </w:r>
    </w:p>
    <w:p>
      <w:pPr>
        <w:pStyle w:val="BodyText"/>
      </w:pPr>
      <w:r>
        <w:rPr>
          <w:bCs/>
          <w:b/>
        </w:rPr>
        <w:t xml:space="preserve">Received By</w:t>
      </w:r>
    </w:p>
    <w:p>
      <w:pPr>
        <w:pStyle w:val="BodyText"/>
      </w:pPr>
      <w:r>
        <w:t xml:space="preserve">Global Shipping Logistics Pvt. Ltd.</w:t>
      </w:r>
    </w:p>
    <w:p>
      <w:pPr>
        <w:pStyle w:val="BodyText"/>
      </w:pPr>
      <w:r>
        <w:t xml:space="preserve">Name: ___________________</w:t>
      </w:r>
    </w:p>
    <w:p>
      <w:pPr>
        <w:pStyle w:val="BodyText"/>
      </w:pPr>
      <w:r>
        <w:t xml:space="preserve">Date: ___________________</w:t>
      </w:r>
    </w:p>
    <w:p>
      <w:pPr>
        <w:pStyle w:val="BodyText"/>
      </w:pPr>
      <w:r>
        <w:t xml:space="preserve">Thank you for choosing BlueWater Marine Engineering Solutions. We are committed to maintaining the highest standards of marine safety and engineering excellence in India.</w:t>
      </w:r>
    </w:p>
    <w:p>
      <w:pPr>
        <w:pStyle w:val="BodyText"/>
      </w:pPr>
      <w:r>
        <w:t xml:space="preserve">Generated in Bangalore, India on 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Marine Engineering Services</dc:title>
  <dc:creator/>
  <dc:language>en</dc:language>
  <cp:keywords/>
  <dcterms:created xsi:type="dcterms:W3CDTF">2026-10-10T09:08:39Z</dcterms:created>
  <dcterms:modified xsi:type="dcterms:W3CDTF">2026-10-10T09:08:39Z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