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adriatic-marine-engineering-s.r.l."/>
    <w:p>
      <w:pPr>
        <w:pStyle w:val="Heading1"/>
      </w:pPr>
      <w:r>
        <w:t xml:space="preserve">Adriatic Marine Engineering S.r.l.</w:t>
      </w:r>
    </w:p>
    <w:p>
      <w:pPr>
        <w:pStyle w:val="FirstParagraph"/>
      </w:pPr>
      <w:r>
        <w:t xml:space="preserve">Via dei Sabelli, 12</w:t>
      </w:r>
    </w:p>
    <w:p>
      <w:pPr>
        <w:pStyle w:val="BodyText"/>
      </w:pPr>
      <w:r>
        <w:t xml:space="preserve">00185 Rome, Italy</w:t>
      </w:r>
    </w:p>
    <w:p>
      <w:pPr>
        <w:pStyle w:val="BodyText"/>
      </w:pPr>
      <w:r>
        <w:t xml:space="preserve">P.IVA / C.F.: IT01234567890</w:t>
      </w:r>
    </w:p>
    <w:p>
      <w:pPr>
        <w:pStyle w:val="BodyText"/>
      </w:pPr>
      <w:r>
        <w:t xml:space="preserve">REA: RM-1234567</w:t>
      </w:r>
    </w:p>
    <w:p>
      <w:pPr>
        <w:pStyle w:val="BodyText"/>
      </w:pPr>
      <w:r>
        <w:t xml:space="preserve">Email: billing@adriaticmarine.it</w:t>
      </w:r>
    </w:p>
    <w:p>
      <w:pPr>
        <w:pStyle w:val="BodyText"/>
      </w:pPr>
      <w:r>
        <w:t xml:space="preserve">Phone: +39 06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Reference:</w:t>
      </w:r>
      <w:r>
        <w:t xml:space="preserve"> </w:t>
      </w:r>
      <w:r>
        <w:t xml:space="preserve">Project Tiber-Class Vessel Maintenance</w:t>
      </w:r>
    </w:p>
    <w:bookmarkEnd w:id="21"/>
    <w:bookmarkStart w:id="22" w:name="bill-to"/>
    <w:p>
      <w:pPr>
        <w:pStyle w:val="Heading3"/>
      </w:pPr>
      <w:r>
        <w:t xml:space="preserve">Bill To</w:t>
      </w:r>
    </w:p>
    <w:p>
      <w:pPr>
        <w:pStyle w:val="FirstParagraph"/>
      </w:pPr>
      <w:r>
        <w:rPr>
          <w:bCs/>
          <w:b/>
        </w:rPr>
        <w:t xml:space="preserve">Mediteranea Shipping Logistics S.p.A.</w:t>
      </w:r>
    </w:p>
    <w:p>
      <w:pPr>
        <w:pStyle w:val="BodyText"/>
      </w:pPr>
      <w:r>
        <w:t xml:space="preserve">Attn: Procurement Department</w:t>
      </w:r>
    </w:p>
    <w:p>
      <w:pPr>
        <w:pStyle w:val="BodyText"/>
      </w:pPr>
      <w:r>
        <w:t xml:space="preserve">Viale Europa, 45</w:t>
      </w:r>
    </w:p>
    <w:p>
      <w:pPr>
        <w:pStyle w:val="BodyText"/>
      </w:pPr>
      <w:r>
        <w:t xml:space="preserve">00144 Rome, Italy</w:t>
      </w:r>
    </w:p>
    <w:p>
      <w:pPr>
        <w:pStyle w:val="BodyText"/>
      </w:pPr>
      <w:r>
        <w:t xml:space="preserve">P.IVA: IT98765432100</w:t>
      </w:r>
    </w:p>
    <w:bookmarkEnd w:id="22"/>
    <w:bookmarkStart w:id="23" w:name="project-location"/>
    <w:p>
      <w:pPr>
        <w:pStyle w:val="Heading3"/>
      </w:pPr>
      <w:r>
        <w:t xml:space="preserve">Project Location</w:t>
      </w:r>
    </w:p>
    <w:p>
      <w:pPr>
        <w:pStyle w:val="FirstParagraph"/>
      </w:pPr>
      <w:r>
        <w:rPr>
          <w:bCs/>
          <w:b/>
        </w:rPr>
        <w:t xml:space="preserve">Port of Rome (Fiumicino)</w:t>
      </w:r>
    </w:p>
    <w:p>
      <w:pPr>
        <w:pStyle w:val="BodyText"/>
      </w:pPr>
      <w:r>
        <w:t xml:space="preserve">Terminal Cargo, Berth 4</w:t>
      </w:r>
    </w:p>
    <w:p>
      <w:pPr>
        <w:pStyle w:val="BodyText"/>
      </w:pPr>
      <w:r>
        <w:t xml:space="preserve">00054 Fiumicino (RM), Italy</w:t>
      </w:r>
    </w:p>
    <w:p>
      <w:pPr>
        <w:pStyle w:val="BodyText"/>
      </w:pPr>
      <w:r>
        <w:rPr>
          <w:iCs/>
          <w:i/>
        </w:rPr>
        <w:t xml:space="preserve">Service rendered on-site in Italy Rome.</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Marine Engineering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rPr>
                <w:bCs/>
                <w:b/>
              </w:rPr>
              <w:t xml:space="preserve">Senior Marine Engineer Consultation &amp; Inspection</w:t>
            </w:r>
            <w:r>
              <w:br/>
            </w:r>
            <w:r>
              <w:t xml:space="preserve">Comprehensive diagnostic assessment of main propulsion engines and auxiliary systems for the vessel "MV Roma Star". This service includes detailed analysis of fuel injection systems, turbocharger efficiency, and exhaust gas parameters. Conducted by certified Marine Engineers in compliance with Italian maritime safety regulations.</w:t>
            </w:r>
          </w:p>
        </w:tc>
        <w:tc>
          <w:tcPr/>
          <w:p>
            <w:pPr>
              <w:pStyle w:val="Compact"/>
              <w:jc w:val="left"/>
            </w:pPr>
            <w:r>
              <w:t xml:space="preserve">16.0 hrs</w:t>
            </w:r>
          </w:p>
        </w:tc>
        <w:tc>
          <w:tcPr/>
          <w:p>
            <w:pPr>
              <w:pStyle w:val="Compact"/>
              <w:jc w:val="left"/>
            </w:pPr>
            <w:r>
              <w:t xml:space="preserve">180.00</w:t>
            </w:r>
          </w:p>
        </w:tc>
        <w:tc>
          <w:tcPr/>
          <w:p>
            <w:pPr>
              <w:pStyle w:val="Compact"/>
              <w:jc w:val="left"/>
            </w:pPr>
            <w:r>
              <w:t xml:space="preserve">2,880.00</w:t>
            </w:r>
          </w:p>
        </w:tc>
      </w:tr>
      <w:tr>
        <w:tc>
          <w:tcPr/>
          <w:p>
            <w:pPr>
              <w:pStyle w:val="Compact"/>
              <w:jc w:val="left"/>
            </w:pPr>
            <w:r>
              <w:rPr>
                <w:bCs/>
                <w:b/>
              </w:rPr>
              <w:t xml:space="preserve">Hydraulic System Overhaul &amp; Maintenance</w:t>
            </w:r>
            <w:r>
              <w:br/>
            </w:r>
            <w:r>
              <w:t xml:space="preserve">Replacement of high-pressure seals and hydraulic hoses for the deck crane mechanism. Includes pressure testing and fluid analysis to ensure operational safety. Materials and labor provided by our specialized engineering team based in Italy Rome.</w:t>
            </w:r>
          </w:p>
        </w:tc>
        <w:tc>
          <w:tcPr/>
          <w:p>
            <w:pPr>
              <w:pStyle w:val="Compact"/>
              <w:jc w:val="left"/>
            </w:pPr>
            <w:r>
              <w:t xml:space="preserve">1.0 Lot</w:t>
            </w:r>
          </w:p>
        </w:tc>
        <w:tc>
          <w:tcPr/>
          <w:p>
            <w:pPr>
              <w:pStyle w:val="Compact"/>
              <w:jc w:val="left"/>
            </w:pPr>
            <w:r>
              <w:t xml:space="preserve">3,500.00</w:t>
            </w:r>
          </w:p>
        </w:tc>
        <w:tc>
          <w:tcPr/>
          <w:p>
            <w:pPr>
              <w:pStyle w:val="Compact"/>
              <w:jc w:val="left"/>
            </w:pPr>
            <w:r>
              <w:t xml:space="preserve">3,500.00</w:t>
            </w:r>
          </w:p>
        </w:tc>
      </w:tr>
      <w:tr>
        <w:tc>
          <w:tcPr/>
          <w:p>
            <w:pPr>
              <w:pStyle w:val="Compact"/>
              <w:jc w:val="left"/>
            </w:pPr>
            <w:r>
              <w:rPr>
                <w:bCs/>
                <w:b/>
              </w:rPr>
              <w:t xml:space="preserve">Electrical Systems Troubleshooting</w:t>
            </w:r>
            <w:r>
              <w:br/>
            </w:r>
            <w:r>
              <w:t xml:space="preserve">Diagnostic repair of the ship's power distribution board and emergency generator control panel. Calibration of voltage regulators and replacement of faulty circuit breakers to meet SOLAS standards.</w:t>
            </w:r>
          </w:p>
        </w:tc>
        <w:tc>
          <w:tcPr/>
          <w:p>
            <w:pPr>
              <w:pStyle w:val="Compact"/>
              <w:jc w:val="left"/>
            </w:pPr>
            <w:r>
              <w:t xml:space="preserve">8.0 hrs</w:t>
            </w:r>
          </w:p>
        </w:tc>
        <w:tc>
          <w:tcPr/>
          <w:p>
            <w:pPr>
              <w:pStyle w:val="Compact"/>
              <w:jc w:val="left"/>
            </w:pPr>
            <w:r>
              <w:t xml:space="preserve">160.00</w:t>
            </w:r>
          </w:p>
        </w:tc>
        <w:tc>
          <w:tcPr/>
          <w:p>
            <w:pPr>
              <w:pStyle w:val="Compact"/>
              <w:jc w:val="left"/>
            </w:pPr>
            <w:r>
              <w:t xml:space="preserve">1,280.00</w:t>
            </w:r>
          </w:p>
        </w:tc>
      </w:tr>
      <w:tr>
        <w:tc>
          <w:tcPr/>
          <w:p>
            <w:pPr>
              <w:pStyle w:val="Compact"/>
              <w:jc w:val="left"/>
            </w:pPr>
            <w:r>
              <w:rPr>
                <w:bCs/>
                <w:b/>
              </w:rPr>
              <w:t xml:space="preserve">Technical Reporting &amp; Compliance Documentation</w:t>
            </w:r>
            <w:r>
              <w:br/>
            </w:r>
            <w:r>
              <w:t xml:space="preserve">Preparation of detailed engineering reports, maintenance logs, and safety compliance certificates required by the Italian Coast Guard and local port authorities in Rome.</w:t>
            </w:r>
          </w:p>
        </w:tc>
        <w:tc>
          <w:tcPr/>
          <w:p>
            <w:pPr>
              <w:pStyle w:val="Compact"/>
              <w:jc w:val="left"/>
            </w:pPr>
            <w:r>
              <w:t xml:space="preserve">1.0 Doc</w:t>
            </w:r>
          </w:p>
        </w:tc>
        <w:tc>
          <w:tcPr/>
          <w:p>
            <w:pPr>
              <w:pStyle w:val="Compact"/>
              <w:jc w:val="left"/>
            </w:pPr>
            <w:r>
              <w:t xml:space="preserve">450.00</w:t>
            </w:r>
          </w:p>
        </w:tc>
        <w:tc>
          <w:tcPr/>
          <w:p>
            <w:pPr>
              <w:pStyle w:val="Compact"/>
              <w:jc w:val="left"/>
            </w:pPr>
            <w:r>
              <w:t xml:space="preserve">450.00</w:t>
            </w:r>
          </w:p>
        </w:tc>
      </w:tr>
    </w:tbl>
    <w:p>
      <w:pPr>
        <w:pStyle w:val="BodyText"/>
      </w:pPr>
      <w:r>
        <w:t xml:space="preserve">Subtotal:</w:t>
      </w:r>
      <w:r>
        <w:t xml:space="preserve"> </w:t>
      </w:r>
      <w:r>
        <w:t xml:space="preserve">€8,110.00</w:t>
      </w:r>
    </w:p>
    <w:p>
      <w:pPr>
        <w:pStyle w:val="BodyText"/>
      </w:pPr>
      <w:r>
        <w:t xml:space="preserve">VAT (IVA 22%):</w:t>
      </w:r>
      <w:r>
        <w:t xml:space="preserve"> </w:t>
      </w:r>
      <w:r>
        <w:t xml:space="preserve">€1,784.20</w:t>
      </w:r>
    </w:p>
    <w:p>
      <w:pPr>
        <w:pStyle w:val="BodyText"/>
      </w:pPr>
      <w:r>
        <w:t xml:space="preserve">TOTAL DUE:</w:t>
      </w:r>
      <w:r>
        <w:t xml:space="preserve"> </w:t>
      </w:r>
      <w:r>
        <w:t xml:space="preserve">€9,894.20</w:t>
      </w:r>
    </w:p>
    <w:bookmarkStart w:id="24" w:name="terms-and-conditions"/>
    <w:p>
      <w:pPr>
        <w:pStyle w:val="Heading4"/>
      </w:pPr>
      <w:r>
        <w:t xml:space="preserve">Terms and Conditions</w:t>
      </w:r>
    </w:p>
    <w:p>
      <w:pPr>
        <w:pStyle w:val="FirstParagraph"/>
      </w:pPr>
      <w:r>
        <w:t xml:space="preserve">1. Payment is due within 30 days of the invoice date. Late payments will incur interest at the statutory rate applicable in Italy.</w:t>
      </w:r>
    </w:p>
    <w:p>
      <w:pPr>
        <w:pStyle w:val="BodyText"/>
      </w:pPr>
      <w:r>
        <w:t xml:space="preserve">2. All services provided by our Marine Engineers are guaranteed for a period of 12 months from the date of completion, excluding wear and tear.</w:t>
      </w:r>
    </w:p>
    <w:p>
      <w:pPr>
        <w:pStyle w:val="BodyText"/>
      </w:pPr>
      <w:r>
        <w:t xml:space="preserve">3. This Invoice is issued in accordance with Italian tax laws. Please quote the Invoice Number on all payments.</w:t>
      </w:r>
    </w:p>
    <w:p>
      <w:pPr>
        <w:pStyle w:val="BodyText"/>
      </w:pPr>
      <w:r>
        <w:t xml:space="preserve">4. Any disputes regarding the quality of engineering services must be reported in writing within 7 days of service completion.</w:t>
      </w:r>
    </w:p>
    <w:bookmarkEnd w:id="24"/>
    <w:bookmarkStart w:id="25" w:name="bank-transfer-details-bonifico-bancario"/>
    <w:p>
      <w:pPr>
        <w:pStyle w:val="Heading4"/>
      </w:pPr>
      <w:r>
        <w:t xml:space="preserve">Bank Transfer Details (Bonifico Bancario)</w:t>
      </w:r>
    </w:p>
    <w:p>
      <w:pPr>
        <w:pStyle w:val="FirstParagraph"/>
      </w:pPr>
      <w:r>
        <w:rPr>
          <w:bCs/>
          <w:b/>
        </w:rPr>
        <w:t xml:space="preserve">Beneficiary:</w:t>
      </w:r>
      <w:r>
        <w:t xml:space="preserve"> </w:t>
      </w:r>
      <w:r>
        <w:t xml:space="preserve">Adriatic Marine Engineering S.r.l.</w:t>
      </w:r>
    </w:p>
    <w:p>
      <w:pPr>
        <w:pStyle w:val="BodyText"/>
      </w:pPr>
      <w:r>
        <w:rPr>
          <w:bCs/>
          <w:b/>
        </w:rPr>
        <w:t xml:space="preserve">Bank:</w:t>
      </w:r>
      <w:r>
        <w:t xml:space="preserve"> </w:t>
      </w:r>
      <w:r>
        <w:t xml:space="preserve">Banca Intesa Sanpaolo</w:t>
      </w:r>
    </w:p>
    <w:p>
      <w:pPr>
        <w:pStyle w:val="BodyText"/>
      </w:pPr>
      <w:r>
        <w:rPr>
          <w:bCs/>
          <w:b/>
        </w:rPr>
        <w:t xml:space="preserve">IBAN:</w:t>
      </w:r>
      <w:r>
        <w:t xml:space="preserve"> </w:t>
      </w:r>
      <w:r>
        <w:t xml:space="preserve">IT60 X030 6909 6061 0000 0012 345</w:t>
      </w:r>
    </w:p>
    <w:p>
      <w:pPr>
        <w:pStyle w:val="BodyText"/>
      </w:pPr>
      <w:r>
        <w:rPr>
          <w:bCs/>
          <w:b/>
        </w:rPr>
        <w:t xml:space="preserve">BIC/SWIFT:</w:t>
      </w:r>
      <w:r>
        <w:t xml:space="preserve"> </w:t>
      </w:r>
      <w:r>
        <w:t xml:space="preserve">BCITITMM</w:t>
      </w:r>
    </w:p>
    <w:p>
      <w:pPr>
        <w:pStyle w:val="BodyText"/>
      </w:pPr>
      <w:r>
        <w:rPr>
          <w:bCs/>
          <w:b/>
        </w:rPr>
        <w:t xml:space="preserve">Reference:</w:t>
      </w:r>
      <w:r>
        <w:t xml:space="preserve"> </w:t>
      </w:r>
      <w:r>
        <w:t xml:space="preserve">INV-2023-10-045</w:t>
      </w:r>
    </w:p>
    <w:bookmarkEnd w:id="25"/>
    <w:p>
      <w:pPr>
        <w:pStyle w:val="BodyText"/>
      </w:pPr>
      <w:r>
        <w:rPr>
          <w:bCs/>
          <w:b/>
        </w:rPr>
        <w:t xml:space="preserve">Authorized Signature</w:t>
      </w:r>
    </w:p>
    <w:p>
      <w:pPr>
        <w:pStyle w:val="BodyText"/>
      </w:pPr>
      <w:r>
        <w:t xml:space="preserve">Marco Rossi, Chief Engineer</w:t>
      </w:r>
    </w:p>
    <w:p>
      <w:pPr>
        <w:pStyle w:val="BodyText"/>
      </w:pPr>
      <w:r>
        <w:t xml:space="preserve">Adriatic Marine Engineering S.r.l.</w:t>
      </w:r>
    </w:p>
    <w:p>
      <w:pPr>
        <w:pStyle w:val="BodyText"/>
      </w:pPr>
      <w:r>
        <w:rPr>
          <w:bCs/>
          <w:b/>
        </w:rPr>
        <w:t xml:space="preserve">Received By</w:t>
      </w:r>
    </w:p>
    <w:p>
      <w:pPr>
        <w:pStyle w:val="BodyText"/>
      </w:pPr>
      <w:r>
        <w:t xml:space="preserve">Date: _______________</w:t>
      </w:r>
    </w:p>
    <w:p>
      <w:pPr>
        <w:pStyle w:val="BodyText"/>
      </w:pPr>
      <w:r>
        <w:t xml:space="preserve">Signature: _______________</w:t>
      </w:r>
    </w:p>
    <w:p>
      <w:pPr>
        <w:pStyle w:val="BodyText"/>
      </w:pPr>
      <w:r>
        <w:t xml:space="preserve">Adriatic Marine Engineering S.r.l. | Registered Office: Rome, Italy | VAT ID: IT01234567890</w:t>
      </w:r>
    </w:p>
    <w:p>
      <w:pPr>
        <w:pStyle w:val="BodyText"/>
      </w:pPr>
      <w:r>
        <w:t xml:space="preserve">Thank you for your business. We are committed to providing top-tier Marine Engineering solutions in Italy Rome and the Mediterranean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2026-10-10T06:24:01Z</dcterms:created>
  <dcterms:modified xsi:type="dcterms:W3CDTF">2026-10-10T06:24:01Z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