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Marine</w:t>
      </w:r>
      <w:r>
        <w:t xml:space="preserve"> </w:t>
      </w:r>
      <w:r>
        <w:t xml:space="preserve">Engineering</w:t>
      </w:r>
      <w:r>
        <w:t xml:space="preserve"> </w:t>
      </w:r>
      <w:r>
        <w:t xml:space="preserve">Services</w:t>
      </w:r>
      <w:r>
        <w:t xml:space="preserve"> </w:t>
      </w:r>
      <w:r>
        <w:t xml:space="preserve">-</w:t>
      </w:r>
      <w:r>
        <w:t xml:space="preserve"> </w:t>
      </w:r>
      <w:r>
        <w:t xml:space="preserve">Nairobi,</w:t>
      </w:r>
      <w:r>
        <w:t xml:space="preserve"> </w:t>
      </w:r>
      <w:r>
        <w:t xml:space="preserve">Kenya</w:t>
      </w:r>
    </w:p>
    <w:bookmarkStart w:id="20" w:name="oceanic-marine-engineering-ltd."/>
    <w:p>
      <w:pPr>
        <w:pStyle w:val="Heading1"/>
      </w:pPr>
      <w:r>
        <w:t xml:space="preserve">OCEANIC MARINE ENGINEERING LTD.</w:t>
      </w:r>
    </w:p>
    <w:p>
      <w:pPr>
        <w:pStyle w:val="FirstParagraph"/>
      </w:pPr>
      <w:r>
        <w:t xml:space="preserve">Industrial Area, Off Mombasa Road</w:t>
      </w:r>
      <w:r>
        <w:br/>
      </w:r>
      <w:r>
        <w:t xml:space="preserve">Nairobi, Kenya</w:t>
      </w:r>
      <w:r>
        <w:br/>
      </w:r>
      <w:r>
        <w:t xml:space="preserve">P.O. Box 12345 - 00100</w:t>
      </w:r>
      <w:r>
        <w:br/>
      </w:r>
      <w:r>
        <w:t xml:space="preserve">Tel: +254 700 123 456</w:t>
      </w:r>
      <w:r>
        <w:br/>
      </w:r>
      <w:r>
        <w:t xml:space="preserve">Email: accounts@oceanicmarine.co.ke</w:t>
      </w:r>
      <w:r>
        <w:br/>
      </w:r>
      <w:r>
        <w:t xml:space="preserve">KRA PIN: P051234567Z</w:t>
      </w:r>
      <w:r>
        <w:br/>
      </w:r>
      <w:r>
        <w:t xml:space="preserve">VAT Reg: KE123456789V</w:t>
      </w:r>
    </w:p>
    <w:bookmarkEnd w:id="20"/>
    <w:bookmarkStart w:id="21" w:name="invoice"/>
    <w:p>
      <w:pPr>
        <w:pStyle w:val="Heading2"/>
      </w:pPr>
      <w:r>
        <w:t xml:space="preserve">INVOICE</w:t>
      </w:r>
    </w:p>
    <w:p>
      <w:pPr>
        <w:pStyle w:val="FirstParagraph"/>
      </w:pPr>
      <w:r>
        <w:t xml:space="preserve">Professional Marine Engineering Services</w:t>
      </w:r>
    </w:p>
    <w:bookmarkEnd w:id="21"/>
    <w:bookmarkStart w:id="22" w:name="bill-from"/>
    <w:p>
      <w:pPr>
        <w:pStyle w:val="Heading3"/>
      </w:pPr>
      <w:r>
        <w:t xml:space="preserve">Bill From:</w:t>
      </w:r>
    </w:p>
    <w:p>
      <w:pPr>
        <w:pStyle w:val="FirstParagraph"/>
      </w:pPr>
      <w:r>
        <w:rPr>
          <w:bCs/>
          <w:b/>
        </w:rPr>
        <w:t xml:space="preserve">Oceanic Marine Engineering Ltd.</w:t>
      </w:r>
      <w:r>
        <w:br/>
      </w:r>
      <w:r>
        <w:t xml:space="preserve">Certified Marine Engineers</w:t>
      </w:r>
      <w:r>
        <w:br/>
      </w:r>
      <w:r>
        <w:t xml:space="preserve">Nairobi, Kenya</w:t>
      </w:r>
      <w:r>
        <w:br/>
      </w:r>
      <w:r>
        <w:t xml:space="preserve">Authorized Signatory: Eng. James Mwangi</w:t>
      </w:r>
      <w:r>
        <w:br/>
      </w:r>
      <w:r>
        <w:t xml:space="preserve">License No: KEMA/ME/2023/089</w:t>
      </w:r>
    </w:p>
    <w:bookmarkEnd w:id="22"/>
    <w:bookmarkStart w:id="23" w:name="bill-to"/>
    <w:p>
      <w:pPr>
        <w:pStyle w:val="Heading3"/>
      </w:pPr>
      <w:r>
        <w:t xml:space="preserve">Bill To:</w:t>
      </w:r>
    </w:p>
    <w:p>
      <w:pPr>
        <w:pStyle w:val="FirstParagraph"/>
      </w:pPr>
      <w:r>
        <w:rPr>
          <w:bCs/>
          <w:b/>
        </w:rPr>
        <w:t xml:space="preserve">East African Shipping Lines Ltd.</w:t>
      </w:r>
      <w:r>
        <w:br/>
      </w:r>
      <w:r>
        <w:t xml:space="preserve">Port Receiving Office</w:t>
      </w:r>
      <w:r>
        <w:br/>
      </w:r>
      <w:r>
        <w:t xml:space="preserve">Mombasa Road, Nairobi</w:t>
      </w:r>
      <w:r>
        <w:br/>
      </w:r>
      <w:r>
        <w:t xml:space="preserve">Kenya</w:t>
      </w:r>
      <w:r>
        <w:br/>
      </w:r>
      <w:r>
        <w:t xml:space="preserve">Attn: Procurement Department</w:t>
      </w:r>
      <w:r>
        <w:br/>
      </w:r>
      <w:r>
        <w:t xml:space="preserve">KRA PIN: P098765432X</w:t>
      </w:r>
    </w:p>
    <w:bookmarkEnd w:id="23"/>
    <w:tbl>
      <w:tblPr>
        <w:tblStyle w:val="Table"/>
        <w:tblW w:type="auto" w:w="0"/>
        <w:tblLook w:firstRow="0" w:lastRow="0" w:firstColumn="0" w:lastColumn="0" w:noHBand="0" w:noVBand="0" w:val="0000"/>
      </w:tblPr>
      <w:tblGrid>
        <w:gridCol w:w="3960"/>
        <w:gridCol w:w="3960"/>
      </w:tblGrid>
      <w:tr>
        <w:tc>
          <w:tcPr/>
          <w:p>
            <w:pPr>
              <w:pStyle w:val="Compact"/>
              <w:jc w:val="left"/>
            </w:pPr>
            <w:r>
              <w:t xml:space="preserve">Invoice Number:</w:t>
            </w:r>
          </w:p>
        </w:tc>
        <w:tc>
          <w:tcPr/>
          <w:p>
            <w:pPr>
              <w:pStyle w:val="Compact"/>
              <w:jc w:val="left"/>
            </w:pPr>
            <w:r>
              <w:t xml:space="preserve">OMEL-INV-2024-0456</w:t>
            </w:r>
          </w:p>
        </w:tc>
      </w:tr>
      <w:tr>
        <w:tc>
          <w:tcPr/>
          <w:p>
            <w:pPr>
              <w:pStyle w:val="Compact"/>
              <w:jc w:val="left"/>
            </w:pPr>
            <w:r>
              <w:t xml:space="preserve">Date Issued:</w:t>
            </w:r>
          </w:p>
        </w:tc>
        <w:tc>
          <w:tcPr/>
          <w:p>
            <w:pPr>
              <w:pStyle w:val="Compact"/>
              <w:jc w:val="left"/>
            </w:pPr>
            <w:r>
              <w:t xml:space="preserve">October 15, 2024</w:t>
            </w:r>
          </w:p>
        </w:tc>
      </w:tr>
      <w:tr>
        <w:tc>
          <w:tcPr/>
          <w:p>
            <w:pPr>
              <w:pStyle w:val="Compact"/>
              <w:jc w:val="left"/>
            </w:pPr>
            <w:r>
              <w:t xml:space="preserve">Due Date:</w:t>
            </w:r>
          </w:p>
        </w:tc>
        <w:tc>
          <w:tcPr/>
          <w:p>
            <w:pPr>
              <w:pStyle w:val="Compact"/>
              <w:jc w:val="left"/>
            </w:pPr>
            <w:r>
              <w:t xml:space="preserve">November 14, 2024</w:t>
            </w:r>
          </w:p>
        </w:tc>
      </w:tr>
      <w:tr>
        <w:tc>
          <w:tcPr/>
          <w:p>
            <w:pPr>
              <w:pStyle w:val="Compact"/>
              <w:jc w:val="left"/>
            </w:pPr>
            <w:r>
              <w:t xml:space="preserve">Service Period:</w:t>
            </w:r>
          </w:p>
        </w:tc>
        <w:tc>
          <w:tcPr/>
          <w:p>
            <w:pPr>
              <w:pStyle w:val="Compact"/>
              <w:jc w:val="left"/>
            </w:pPr>
            <w:r>
              <w:t xml:space="preserve">October 1 - October 14, 2024</w:t>
            </w:r>
          </w:p>
        </w:tc>
      </w:tr>
      <w:tr>
        <w:tc>
          <w:tcPr/>
          <w:p>
            <w:pPr>
              <w:pStyle w:val="Compact"/>
              <w:jc w:val="left"/>
            </w:pPr>
            <w:r>
              <w:t xml:space="preserve">Project Location:</w:t>
            </w:r>
          </w:p>
        </w:tc>
        <w:tc>
          <w:tcPr/>
          <w:p>
            <w:pPr>
              <w:pStyle w:val="Compact"/>
              <w:jc w:val="left"/>
            </w:pPr>
            <w:r>
              <w:t xml:space="preserve">Nairobi River Port Facility</w:t>
            </w:r>
          </w:p>
        </w:tc>
      </w:tr>
    </w:tbl>
    <w:bookmarkStart w:id="24" w:name="scope-of-marine-engineering-services"/>
    <w:p>
      <w:pPr>
        <w:pStyle w:val="Heading3"/>
      </w:pPr>
      <w:r>
        <w:t xml:space="preserve">Scope of Marine Engineering Services</w:t>
      </w:r>
    </w:p>
    <w:p>
      <w:pPr>
        <w:pStyle w:val="FirstParagraph"/>
      </w:pPr>
      <w:r>
        <w:t xml:space="preserve">This invoice covers comprehensive marine engineering consultancy and technical services provided by our certified Marine Engineers in Nairobi, Kenya. The services include vessel machinery inspection, propulsion system diagnostics, preventive maintenance planning, and regulatory compliance assessment in accordance with Kenya Maritime Authority (KMA) standards and international maritime regulations. Our team of experienced Marine Engineers conducted on-site evaluations at the Nairobi River Port Facility to ensure optimal operational efficiency and safety compliance for your fleet operations.</w:t>
      </w:r>
    </w:p>
    <w:bookmarkEnd w:id="24"/>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Marine Engineering Services</w:t>
            </w:r>
          </w:p>
        </w:tc>
        <w:tc>
          <w:tcPr/>
          <w:p>
            <w:pPr>
              <w:pStyle w:val="Compact"/>
              <w:jc w:val="left"/>
            </w:pPr>
            <w:r>
              <w:t xml:space="preserve">Quantity</w:t>
            </w:r>
          </w:p>
        </w:tc>
        <w:tc>
          <w:tcPr/>
          <w:p>
            <w:pPr>
              <w:pStyle w:val="Compact"/>
              <w:jc w:val="left"/>
            </w:pPr>
            <w:r>
              <w:t xml:space="preserve">Unit Rate (KES)</w:t>
            </w:r>
          </w:p>
        </w:tc>
        <w:tc>
          <w:tcPr/>
          <w:p>
            <w:pPr>
              <w:pStyle w:val="Compact"/>
              <w:jc w:val="left"/>
            </w:pPr>
            <w:r>
              <w:t xml:space="preserve">Amount (KES)</w:t>
            </w:r>
          </w:p>
        </w:tc>
        <w:tc>
          <w:tcPr/>
          <w:p>
            <w:pPr>
              <w:pStyle w:val="Compact"/>
              <w:jc w:val="left"/>
            </w:pPr>
            <w:r>
              <w:t xml:space="preserve">VAT (16%)</w:t>
            </w:r>
          </w:p>
        </w:tc>
      </w:tr>
      <w:tr>
        <w:tc>
          <w:tcPr/>
          <w:p>
            <w:pPr>
              <w:pStyle w:val="Compact"/>
              <w:jc w:val="left"/>
            </w:pPr>
            <w:r>
              <w:t xml:space="preserve">1</w:t>
            </w:r>
          </w:p>
        </w:tc>
        <w:tc>
          <w:tcPr/>
          <w:p>
            <w:pPr>
              <w:pStyle w:val="Compact"/>
              <w:jc w:val="left"/>
            </w:pPr>
            <w:r>
              <w:rPr>
                <w:bCs/>
                <w:b/>
              </w:rPr>
              <w:t xml:space="preserve">Marine Engineer On-Site Inspection</w:t>
            </w:r>
            <w:r>
              <w:br/>
            </w:r>
            <w:r>
              <w:t xml:space="preserve">Comprehensive inspection of main propulsion engines, auxiliary machinery, and steering gear systems by certified Marine Engineer at Nairobi facility.</w:t>
            </w:r>
          </w:p>
        </w:tc>
        <w:tc>
          <w:tcPr/>
          <w:p>
            <w:pPr>
              <w:pStyle w:val="Compact"/>
              <w:jc w:val="left"/>
            </w:pPr>
            <w:r>
              <w:t xml:space="preserve">8</w:t>
            </w:r>
          </w:p>
        </w:tc>
        <w:tc>
          <w:tcPr/>
          <w:p>
            <w:pPr>
              <w:pStyle w:val="Compact"/>
              <w:jc w:val="left"/>
            </w:pPr>
            <w:r>
              <w:t xml:space="preserve">25,000</w:t>
            </w:r>
          </w:p>
        </w:tc>
        <w:tc>
          <w:tcPr/>
          <w:p>
            <w:pPr>
              <w:pStyle w:val="Compact"/>
              <w:jc w:val="left"/>
            </w:pPr>
            <w:r>
              <w:t xml:space="preserve">200,000</w:t>
            </w:r>
          </w:p>
        </w:tc>
        <w:tc>
          <w:tcPr/>
          <w:p>
            <w:pPr>
              <w:pStyle w:val="Compact"/>
              <w:jc w:val="left"/>
            </w:pPr>
            <w:r>
              <w:t xml:space="preserve">32,000</w:t>
            </w:r>
          </w:p>
        </w:tc>
      </w:tr>
      <w:tr>
        <w:tc>
          <w:tcPr/>
          <w:p>
            <w:pPr>
              <w:pStyle w:val="Compact"/>
              <w:jc w:val="left"/>
            </w:pPr>
            <w:r>
              <w:t xml:space="preserve">2</w:t>
            </w:r>
          </w:p>
        </w:tc>
        <w:tc>
          <w:tcPr/>
          <w:p>
            <w:pPr>
              <w:pStyle w:val="Compact"/>
              <w:jc w:val="left"/>
            </w:pPr>
            <w:r>
              <w:rPr>
                <w:bCs/>
                <w:b/>
              </w:rPr>
              <w:t xml:space="preserve">Technical Consultancy &amp; Compliance Report</w:t>
            </w:r>
            <w:r>
              <w:br/>
            </w:r>
            <w:r>
              <w:t xml:space="preserve">Preparation of detailed marine engineering compliance report aligned with Kenya Maritime Authority regulations and SOLAS requirements.</w:t>
            </w:r>
          </w:p>
        </w:tc>
        <w:tc>
          <w:tcPr/>
          <w:p>
            <w:pPr>
              <w:pStyle w:val="Compact"/>
              <w:jc w:val="left"/>
            </w:pPr>
            <w:r>
              <w:t xml:space="preserve">1</w:t>
            </w:r>
          </w:p>
        </w:tc>
        <w:tc>
          <w:tcPr/>
          <w:p>
            <w:pPr>
              <w:pStyle w:val="Compact"/>
              <w:jc w:val="left"/>
            </w:pPr>
            <w:r>
              <w:t xml:space="preserve">150,000</w:t>
            </w:r>
          </w:p>
        </w:tc>
        <w:tc>
          <w:tcPr/>
          <w:p>
            <w:pPr>
              <w:pStyle w:val="Compact"/>
              <w:jc w:val="left"/>
            </w:pPr>
            <w:r>
              <w:t xml:space="preserve">150,000</w:t>
            </w:r>
          </w:p>
        </w:tc>
        <w:tc>
          <w:tcPr/>
          <w:p>
            <w:pPr>
              <w:pStyle w:val="Compact"/>
              <w:jc w:val="left"/>
            </w:pPr>
            <w:r>
              <w:t xml:space="preserve">24,000</w:t>
            </w:r>
          </w:p>
        </w:tc>
      </w:tr>
      <w:tr>
        <w:tc>
          <w:tcPr/>
          <w:p>
            <w:pPr>
              <w:pStyle w:val="Compact"/>
              <w:jc w:val="left"/>
            </w:pPr>
            <w:r>
              <w:t xml:space="preserve">3</w:t>
            </w:r>
          </w:p>
        </w:tc>
        <w:tc>
          <w:tcPr/>
          <w:p>
            <w:pPr>
              <w:pStyle w:val="Compact"/>
              <w:jc w:val="left"/>
            </w:pPr>
            <w:r>
              <w:rPr>
                <w:bCs/>
                <w:b/>
              </w:rPr>
              <w:t xml:space="preserve">Preventive Maintenance Planning</w:t>
            </w:r>
            <w:r>
              <w:br/>
            </w:r>
            <w:r>
              <w:t xml:space="preserve">Development of customized preventive maintenance schedule for marine diesel engines and electrical systems by senior Marine Engineer.</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c>
          <w:tcPr/>
          <w:p>
            <w:pPr>
              <w:pStyle w:val="Compact"/>
              <w:jc w:val="left"/>
            </w:pPr>
            <w:r>
              <w:t xml:space="preserve">19,200</w:t>
            </w:r>
          </w:p>
        </w:tc>
      </w:tr>
      <w:tr>
        <w:tc>
          <w:tcPr/>
          <w:p>
            <w:pPr>
              <w:pStyle w:val="Compact"/>
              <w:jc w:val="left"/>
            </w:pPr>
            <w:r>
              <w:t xml:space="preserve">4</w:t>
            </w:r>
          </w:p>
        </w:tc>
        <w:tc>
          <w:tcPr/>
          <w:p>
            <w:pPr>
              <w:pStyle w:val="Compact"/>
              <w:jc w:val="left"/>
            </w:pPr>
            <w:r>
              <w:rPr>
                <w:bCs/>
                <w:b/>
              </w:rPr>
              <w:t xml:space="preserve">Marine Safety Systems Audit</w:t>
            </w:r>
            <w:r>
              <w:br/>
            </w:r>
            <w:r>
              <w:t xml:space="preserve">Evaluation of fire suppression systems, emergency generators, and bilge pumping systems in accordance with international maritime safety standards.</w:t>
            </w:r>
          </w:p>
        </w:tc>
        <w:tc>
          <w:tcPr/>
          <w:p>
            <w:pPr>
              <w:pStyle w:val="Compact"/>
              <w:jc w:val="left"/>
            </w:pPr>
            <w:r>
              <w:t xml:space="preserve">4</w:t>
            </w:r>
          </w:p>
        </w:tc>
        <w:tc>
          <w:tcPr/>
          <w:p>
            <w:pPr>
              <w:pStyle w:val="Compact"/>
              <w:jc w:val="left"/>
            </w:pPr>
            <w:r>
              <w:t xml:space="preserve">18,000</w:t>
            </w:r>
          </w:p>
        </w:tc>
        <w:tc>
          <w:tcPr/>
          <w:p>
            <w:pPr>
              <w:pStyle w:val="Compact"/>
              <w:jc w:val="left"/>
            </w:pPr>
            <w:r>
              <w:t xml:space="preserve">72,000</w:t>
            </w:r>
          </w:p>
        </w:tc>
        <w:tc>
          <w:tcPr/>
          <w:p>
            <w:pPr>
              <w:pStyle w:val="Compact"/>
              <w:jc w:val="left"/>
            </w:pPr>
            <w:r>
              <w:t xml:space="preserve">11,520</w:t>
            </w:r>
          </w:p>
        </w:tc>
      </w:tr>
      <w:tr>
        <w:tc>
          <w:tcPr/>
          <w:p>
            <w:pPr>
              <w:pStyle w:val="Compact"/>
              <w:jc w:val="left"/>
            </w:pPr>
            <w:r>
              <w:t xml:space="preserve">5</w:t>
            </w:r>
          </w:p>
        </w:tc>
        <w:tc>
          <w:tcPr/>
          <w:p>
            <w:pPr>
              <w:pStyle w:val="Compact"/>
              <w:jc w:val="left"/>
            </w:pPr>
            <w:r>
              <w:rPr>
                <w:bCs/>
                <w:b/>
              </w:rPr>
              <w:t xml:space="preserve">Training Session for Crew</w:t>
            </w:r>
            <w:r>
              <w:br/>
            </w:r>
            <w:r>
              <w:t xml:space="preserve">On-site training conducted by Marine Engineer on engine room operations, emergency procedures, and routine maintenance protocols.</w:t>
            </w:r>
          </w:p>
        </w:tc>
        <w:tc>
          <w:tcPr/>
          <w:p>
            <w:pPr>
              <w:pStyle w:val="Compact"/>
              <w:jc w:val="left"/>
            </w:pPr>
            <w:r>
              <w:t xml:space="preserve">2</w:t>
            </w:r>
          </w:p>
        </w:tc>
        <w:tc>
          <w:tcPr/>
          <w:p>
            <w:pPr>
              <w:pStyle w:val="Compact"/>
              <w:jc w:val="left"/>
            </w:pPr>
            <w:r>
              <w:t xml:space="preserve">35,000</w:t>
            </w:r>
          </w:p>
        </w:tc>
        <w:tc>
          <w:tcPr/>
          <w:p>
            <w:pPr>
              <w:pStyle w:val="Compact"/>
              <w:jc w:val="left"/>
            </w:pPr>
            <w:r>
              <w:t xml:space="preserve">70,000</w:t>
            </w:r>
          </w:p>
        </w:tc>
        <w:tc>
          <w:tcPr/>
          <w:p>
            <w:pPr>
              <w:pStyle w:val="Compact"/>
              <w:jc w:val="left"/>
            </w:pPr>
            <w:r>
              <w:t xml:space="preserve">11,200</w:t>
            </w:r>
          </w:p>
        </w:tc>
      </w:tr>
      <w:tr>
        <w:tc>
          <w:tcPr/>
          <w:p>
            <w:pPr>
              <w:pStyle w:val="Compact"/>
              <w:jc w:val="left"/>
            </w:pPr>
            <w:r>
              <w:t xml:space="preserve">6</w:t>
            </w:r>
          </w:p>
        </w:tc>
        <w:tc>
          <w:tcPr/>
          <w:p>
            <w:pPr>
              <w:pStyle w:val="Compact"/>
              <w:jc w:val="left"/>
            </w:pPr>
            <w:r>
              <w:rPr>
                <w:bCs/>
                <w:b/>
              </w:rPr>
              <w:t xml:space="preserve">Travel &amp; Logistics (Nairobi Operations)</w:t>
            </w:r>
            <w:r>
              <w:br/>
            </w:r>
            <w:r>
              <w:t xml:space="preserve">Transportation and logistical support for Marine Engineering team within Nairobi metropolitan area for site visits and inspections.</w:t>
            </w:r>
          </w:p>
        </w:tc>
        <w:tc>
          <w:tcPr/>
          <w:p>
            <w:pPr>
              <w:pStyle w:val="Compact"/>
              <w:jc w:val="left"/>
            </w:pPr>
            <w:r>
              <w:t xml:space="preserve">1</w:t>
            </w:r>
          </w:p>
        </w:tc>
        <w:tc>
          <w:tcPr/>
          <w:p>
            <w:pPr>
              <w:pStyle w:val="Compact"/>
              <w:jc w:val="left"/>
            </w:pPr>
            <w:r>
              <w:t xml:space="preserve">25,000</w:t>
            </w:r>
          </w:p>
        </w:tc>
        <w:tc>
          <w:tcPr/>
          <w:p>
            <w:pPr>
              <w:pStyle w:val="Compact"/>
              <w:jc w:val="left"/>
            </w:pPr>
            <w:r>
              <w:t xml:space="preserve">25,000</w:t>
            </w:r>
          </w:p>
        </w:tc>
        <w:tc>
          <w:tcPr/>
          <w:p>
            <w:pPr>
              <w:pStyle w:val="Compact"/>
              <w:jc w:val="left"/>
            </w:pPr>
            <w:r>
              <w:t xml:space="preserve">4,000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KES 637,000.00</w:t>
            </w:r>
          </w:p>
        </w:tc>
      </w:tr>
      <w:tr>
        <w:tc>
          <w:tcPr/>
          <w:p>
            <w:pPr>
              <w:pStyle w:val="Compact"/>
              <w:jc w:val="left"/>
            </w:pPr>
            <w:r>
              <w:t xml:space="preserve">VAT (16%):</w:t>
            </w:r>
          </w:p>
        </w:tc>
        <w:tc>
          <w:tcPr/>
          <w:p>
            <w:pPr>
              <w:pStyle w:val="Compact"/>
              <w:jc w:val="left"/>
            </w:pPr>
            <w:r>
              <w:t xml:space="preserve">KES 101,920.00</w:t>
            </w:r>
          </w:p>
        </w:tc>
      </w:tr>
      <w:tr>
        <w:tc>
          <w:tcPr/>
          <w:p>
            <w:pPr>
              <w:pStyle w:val="Compact"/>
              <w:jc w:val="left"/>
            </w:pPr>
            <w:r>
              <w:t xml:space="preserve">TOTAL DUE:</w:t>
            </w:r>
          </w:p>
        </w:tc>
        <w:tc>
          <w:tcPr/>
          <w:p>
            <w:pPr>
              <w:pStyle w:val="Compact"/>
              <w:jc w:val="left"/>
            </w:pPr>
            <w:r>
              <w:t xml:space="preserve">KES 738,920.00</w:t>
            </w:r>
          </w:p>
        </w:tc>
      </w:tr>
    </w:tbl>
    <w:bookmarkStart w:id="25" w:name="payment-instructions"/>
    <w:p>
      <w:pPr>
        <w:pStyle w:val="Heading3"/>
      </w:pPr>
      <w:r>
        <w:t xml:space="preserve">Payment Instructions</w:t>
      </w:r>
    </w:p>
    <w:p>
      <w:pPr>
        <w:pStyle w:val="FirstParagraph"/>
      </w:pPr>
      <w:r>
        <w:rPr>
          <w:bCs/>
          <w:b/>
        </w:rPr>
        <w:t xml:space="preserve">Bank:</w:t>
      </w:r>
      <w:r>
        <w:t xml:space="preserve"> </w:t>
      </w:r>
      <w:r>
        <w:t xml:space="preserve">Equity Bank Kenya Limited</w:t>
      </w:r>
    </w:p>
    <w:p>
      <w:pPr>
        <w:pStyle w:val="BodyText"/>
      </w:pPr>
      <w:r>
        <w:rPr>
          <w:bCs/>
          <w:b/>
        </w:rPr>
        <w:t xml:space="preserve">Branch:</w:t>
      </w:r>
      <w:r>
        <w:t xml:space="preserve"> </w:t>
      </w:r>
      <w:r>
        <w:t xml:space="preserve">Nairobi Industrial Area</w:t>
      </w:r>
    </w:p>
    <w:p>
      <w:pPr>
        <w:pStyle w:val="BodyText"/>
      </w:pPr>
      <w:r>
        <w:rPr>
          <w:bCs/>
          <w:b/>
        </w:rPr>
        <w:t xml:space="preserve">Account Name:</w:t>
      </w:r>
      <w:r>
        <w:t xml:space="preserve"> </w:t>
      </w:r>
      <w:r>
        <w:t xml:space="preserve">Oceanic Marine Engineering Ltd.</w:t>
      </w:r>
    </w:p>
    <w:p>
      <w:pPr>
        <w:pStyle w:val="BodyText"/>
      </w:pPr>
      <w:r>
        <w:rPr>
          <w:bCs/>
          <w:b/>
        </w:rPr>
        <w:t xml:space="preserve">Account Number:</w:t>
      </w:r>
      <w:r>
        <w:t xml:space="preserve"> </w:t>
      </w:r>
      <w:r>
        <w:t xml:space="preserve">0123456789</w:t>
      </w:r>
    </w:p>
    <w:p>
      <w:pPr>
        <w:pStyle w:val="BodyText"/>
      </w:pPr>
      <w:r>
        <w:rPr>
          <w:bCs/>
          <w:b/>
        </w:rPr>
        <w:t xml:space="preserve">Sort Code:</w:t>
      </w:r>
      <w:r>
        <w:t xml:space="preserve"> </w:t>
      </w:r>
      <w:r>
        <w:t xml:space="preserve">220003</w:t>
      </w:r>
    </w:p>
    <w:p>
      <w:pPr>
        <w:pStyle w:val="BodyText"/>
      </w:pPr>
      <w:r>
        <w:rPr>
          <w:bCs/>
          <w:b/>
        </w:rPr>
        <w:t xml:space="preserve">Payment Reference:</w:t>
      </w:r>
      <w:r>
        <w:t xml:space="preserve"> </w:t>
      </w:r>
      <w:r>
        <w:t xml:space="preserve">OMEL-INV-2024-0456</w:t>
      </w:r>
    </w:p>
    <w:p>
      <w:pPr>
        <w:pStyle w:val="BodyText"/>
      </w:pPr>
      <w:r>
        <w:t xml:space="preserve">Please ensure payment is made within 30 days of invoice date. Late payments may incur a penalty of 2% per month as per Kenyan commercial regulations.</w:t>
      </w:r>
    </w:p>
    <w:bookmarkEnd w:id="25"/>
    <w:bookmarkStart w:id="26" w:name="terms-and-conditions"/>
    <w:p>
      <w:pPr>
        <w:pStyle w:val="Heading3"/>
      </w:pPr>
      <w:r>
        <w:t xml:space="preserve">Terms and Conditions</w:t>
      </w:r>
    </w:p>
    <w:p>
      <w:pPr>
        <w:pStyle w:val="FirstParagraph"/>
      </w:pPr>
      <w:r>
        <w:t xml:space="preserve">1. This invoice is issued by Oceanic Marine Engineering Ltd., a registered company in Kenya Nairobi, providing professional Marine Engineer services.</w:t>
      </w:r>
    </w:p>
    <w:p>
      <w:pPr>
        <w:pStyle w:val="BodyText"/>
      </w:pPr>
      <w:r>
        <w:t xml:space="preserve">2. All services rendered comply with the standards set by the Kenya Maritime Authority (KMA) and relevant international maritime conventions.</w:t>
      </w:r>
    </w:p>
    <w:p>
      <w:pPr>
        <w:pStyle w:val="BodyText"/>
      </w:pPr>
      <w:r>
        <w:t xml:space="preserve">3. Payment is due within 30 days from the date of invoice. Please quote the invoice number in all correspondence and payments.</w:t>
      </w:r>
    </w:p>
    <w:p>
      <w:pPr>
        <w:pStyle w:val="BodyText"/>
      </w:pPr>
      <w:r>
        <w:t xml:space="preserve">4. VAT is charged at the prevailing rate of 16% as per Kenya Revenue Authority (KRA) regulations.</w:t>
      </w:r>
    </w:p>
    <w:p>
      <w:pPr>
        <w:pStyle w:val="BodyText"/>
      </w:pPr>
      <w:r>
        <w:t xml:space="preserve">5. Any disputes regarding this invoice must be raised within 14 days of receipt. After this period, the invoice will be considered accepted.</w:t>
      </w:r>
    </w:p>
    <w:p>
      <w:pPr>
        <w:pStyle w:val="BodyText"/>
      </w:pPr>
      <w:r>
        <w:t xml:space="preserve">6. Our Marine Engineers are fully licensed and insured to operate within Kenya Nairobi and surrounding regions.</w:t>
      </w:r>
    </w:p>
    <w:p>
      <w:pPr>
        <w:pStyle w:val="BodyText"/>
      </w:pPr>
      <w:r>
        <w:t xml:space="preserve">7. This document serves as an official record of marine engineering services provided and may be used for tax and accounting purposes.</w:t>
      </w:r>
    </w:p>
    <w:bookmarkEnd w:id="26"/>
    <w:p>
      <w:pPr>
        <w:pStyle w:val="BodyText"/>
      </w:pPr>
      <w:r>
        <w:rPr>
          <w:bCs/>
          <w:b/>
        </w:rPr>
        <w:t xml:space="preserve">Authorized by:</w:t>
      </w:r>
    </w:p>
    <w:p>
      <w:pPr>
        <w:pStyle w:val="BodyText"/>
      </w:pPr>
      <w:r>
        <w:t xml:space="preserve">Eng. James Mwangi</w:t>
      </w:r>
    </w:p>
    <w:p>
      <w:pPr>
        <w:pStyle w:val="BodyText"/>
      </w:pPr>
      <w:r>
        <w:t xml:space="preserve">Lead Marine Engineer</w:t>
      </w:r>
    </w:p>
    <w:p>
      <w:pPr>
        <w:pStyle w:val="BodyText"/>
      </w:pPr>
      <w:r>
        <w:t xml:space="preserve">Oceanic Marine Engineering Ltd.</w:t>
      </w:r>
    </w:p>
    <w:p>
      <w:pPr>
        <w:pStyle w:val="BodyText"/>
      </w:pPr>
      <w:r>
        <w:t xml:space="preserve">Nairobi, Kenya</w:t>
      </w:r>
    </w:p>
    <w:p>
      <w:pPr>
        <w:pStyle w:val="BodyText"/>
      </w:pPr>
      <w:r>
        <w:rPr>
          <w:bCs/>
          <w:b/>
        </w:rPr>
        <w:t xml:space="preserve">Received by:</w:t>
      </w:r>
    </w:p>
    <w:p>
      <w:pPr>
        <w:pStyle w:val="BodyText"/>
      </w:pPr>
      <w:r>
        <w:t xml:space="preserve">________________________</w:t>
      </w:r>
    </w:p>
    <w:p>
      <w:pPr>
        <w:pStyle w:val="BodyText"/>
      </w:pPr>
      <w:r>
        <w:t xml:space="preserve">Name &amp; Title</w:t>
      </w:r>
    </w:p>
    <w:p>
      <w:pPr>
        <w:pStyle w:val="BodyText"/>
      </w:pPr>
      <w:r>
        <w:t xml:space="preserve">East African Shipping Lines Ltd.</w:t>
      </w:r>
    </w:p>
    <w:p>
      <w:pPr>
        <w:pStyle w:val="BodyText"/>
      </w:pPr>
      <w:r>
        <w:t xml:space="preserve">Date: _______________</w:t>
      </w:r>
    </w:p>
    <w:p>
      <w:pPr>
        <w:pStyle w:val="BodyText"/>
      </w:pPr>
      <w:r>
        <w:t xml:space="preserve">Oceanic Marine Engineering Ltd. | Professional Marine Engineer Services in Kenya Nairobi</w:t>
      </w:r>
    </w:p>
    <w:p>
      <w:pPr>
        <w:pStyle w:val="BodyText"/>
      </w:pPr>
      <w:r>
        <w:t xml:space="preserve">Registered Office: Industrial Area, Nairobi, Kenya | Tel: +254 700 123 456 | Email: accounts@oceanicmarine.co.ke</w:t>
      </w:r>
    </w:p>
    <w:p>
      <w:pPr>
        <w:pStyle w:val="BodyText"/>
      </w:pPr>
      <w:r>
        <w:t xml:space="preserve">This Invoice is generated electronically and is valid without physical signature. Thank you for your business.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Marine Engineering Services - Nairobi, Kenya</dc:title>
  <dc:creator/>
  <dc:language>en</dc:language>
  <cp:keywords/>
  <dcterms:created xsi:type="dcterms:W3CDTF">2026-10-10T02:49:16Z</dcterms:created>
  <dcterms:modified xsi:type="dcterms:W3CDTF">2026-10-10T02:49:16Z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