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p>
      <w:pPr>
        <w:pStyle w:val="FirstParagraph"/>
      </w:pPr>
      <w:r>
        <w:t xml:space="preserve">INVOICE</w:t>
      </w:r>
    </w:p>
    <w:bookmarkStart w:id="20" w:name="oceana-engineering-solutions"/>
    <w:p>
      <w:pPr>
        <w:pStyle w:val="Heading1"/>
      </w:pPr>
      <w:r>
        <w:t xml:space="preserve">Oceana Engineering Solutions</w:t>
      </w:r>
    </w:p>
    <w:p>
      <w:pPr>
        <w:pStyle w:val="FirstParagraph"/>
      </w:pPr>
      <w:r>
        <w:t xml:space="preserve">Professional Marine Engineering Services</w:t>
      </w:r>
    </w:p>
    <w:p>
      <w:pPr>
        <w:pStyle w:val="BodyText"/>
      </w:pPr>
      <w:r>
        <w:t xml:space="preserve">Av. Insurgentes Sur 1602, Col. Actipan</w:t>
      </w:r>
    </w:p>
    <w:p>
      <w:pPr>
        <w:pStyle w:val="BodyText"/>
      </w:pPr>
      <w:r>
        <w:t xml:space="preserve">Del. Benito Juarez, Mexico City, CP 03230</w:t>
      </w:r>
    </w:p>
    <w:p>
      <w:pPr>
        <w:pStyle w:val="BodyText"/>
      </w:pPr>
      <w:r>
        <w:t xml:space="preserve">Mexico</w:t>
      </w:r>
    </w:p>
    <w:p>
      <w:pPr>
        <w:pStyle w:val="BodyText"/>
      </w:pPr>
      <w:r>
        <w:t xml:space="preserve">Tel: +52 (55) 5555-0123</w:t>
      </w:r>
    </w:p>
    <w:p>
      <w:pPr>
        <w:pStyle w:val="BodyText"/>
      </w:pPr>
      <w:r>
        <w:t xml:space="preserve">Email: billing@oceanaengineering.mx</w:t>
      </w:r>
    </w:p>
    <w:p>
      <w:pPr>
        <w:pStyle w:val="BodyText"/>
      </w:pPr>
      <w:r>
        <w:t xml:space="preserve">RFC: OES-850315-XYZ</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INV-ME-2024-0847</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Payment Terms:</w:t>
      </w:r>
      <w:r>
        <w:t xml:space="preserve"> </w:t>
      </w:r>
      <w:r>
        <w:t xml:space="preserve">Net 30 Days</w:t>
      </w:r>
    </w:p>
    <w:p>
      <w:pPr>
        <w:pStyle w:val="BodyText"/>
      </w:pPr>
      <w:r>
        <w:rPr>
          <w:bCs/>
          <w:b/>
        </w:rPr>
        <w:t xml:space="preserve">Project Reference:</w:t>
      </w:r>
      <w:r>
        <w:t xml:space="preserve"> </w:t>
      </w:r>
      <w:r>
        <w:t xml:space="preserve">MAR-ENG-MEX-2024-01</w:t>
      </w:r>
    </w:p>
    <w:bookmarkEnd w:id="21"/>
    <w:bookmarkStart w:id="22" w:name="bill-to"/>
    <w:p>
      <w:pPr>
        <w:pStyle w:val="Heading3"/>
      </w:pPr>
      <w:r>
        <w:t xml:space="preserve">Bill To:</w:t>
      </w:r>
    </w:p>
    <w:p>
      <w:pPr>
        <w:pStyle w:val="FirstParagraph"/>
      </w:pPr>
      <w:r>
        <w:rPr>
          <w:bCs/>
          <w:b/>
        </w:rPr>
        <w:t xml:space="preserve">Pacific Maritime Logistics S.A. de C.V.</w:t>
      </w:r>
    </w:p>
    <w:p>
      <w:pPr>
        <w:pStyle w:val="BodyText"/>
      </w:pPr>
      <w:r>
        <w:t xml:space="preserve">Attn: Procurement Department</w:t>
      </w:r>
    </w:p>
    <w:p>
      <w:pPr>
        <w:pStyle w:val="BodyText"/>
      </w:pPr>
      <w:r>
        <w:t xml:space="preserve">Blvd. Manuel Avila Camacho 123</w:t>
      </w:r>
    </w:p>
    <w:p>
      <w:pPr>
        <w:pStyle w:val="BodyText"/>
      </w:pPr>
      <w:r>
        <w:t xml:space="preserve">Col. Del Valle, Del. Benito Juarez</w:t>
      </w:r>
    </w:p>
    <w:p>
      <w:pPr>
        <w:pStyle w:val="BodyText"/>
      </w:pPr>
      <w:r>
        <w:t xml:space="preserve">Mexico City, CP 03100</w:t>
      </w:r>
    </w:p>
    <w:p>
      <w:pPr>
        <w:pStyle w:val="BodyText"/>
      </w:pPr>
      <w:r>
        <w:t xml:space="preserve">Mexico</w:t>
      </w:r>
    </w:p>
    <w:p>
      <w:pPr>
        <w:pStyle w:val="BodyText"/>
      </w:pPr>
      <w:r>
        <w:t xml:space="preserve">RFC: PML-920520-ABC</w:t>
      </w:r>
    </w:p>
    <w:bookmarkEnd w:id="22"/>
    <w:bookmarkStart w:id="23" w:name="ship-to-service-location"/>
    <w:p>
      <w:pPr>
        <w:pStyle w:val="Heading3"/>
      </w:pPr>
      <w:r>
        <w:t xml:space="preserve">Ship To / Service Location:</w:t>
      </w:r>
    </w:p>
    <w:p>
      <w:pPr>
        <w:pStyle w:val="FirstParagraph"/>
      </w:pPr>
      <w:r>
        <w:rPr>
          <w:bCs/>
          <w:b/>
        </w:rPr>
        <w:t xml:space="preserve">Port of Mexico City (Interior Logistics Hub)</w:t>
      </w:r>
    </w:p>
    <w:p>
      <w:pPr>
        <w:pStyle w:val="BodyText"/>
      </w:pPr>
      <w:r>
        <w:t xml:space="preserve">Terminal Maritima Interior</w:t>
      </w:r>
    </w:p>
    <w:p>
      <w:pPr>
        <w:pStyle w:val="BodyText"/>
      </w:pPr>
      <w:r>
        <w:t xml:space="preserve">Zona Industrial Vallejo</w:t>
      </w:r>
    </w:p>
    <w:p>
      <w:pPr>
        <w:pStyle w:val="BodyText"/>
      </w:pPr>
      <w:r>
        <w:t xml:space="preserve">Del. Iztacalco, Mexico City</w:t>
      </w:r>
    </w:p>
    <w:p>
      <w:pPr>
        <w:pStyle w:val="BodyText"/>
      </w:pPr>
      <w:r>
        <w:t xml:space="preserve">CP 09810, Mexico</w:t>
      </w:r>
    </w:p>
    <w:p>
      <w:pPr>
        <w:pStyle w:val="BodyText"/>
      </w:pPr>
      <w:r>
        <w:t xml:space="preserve">Service Period: January 1-14, 2024</w:t>
      </w:r>
    </w:p>
    <w:bookmarkEnd w:id="23"/>
    <w:bookmarkStart w:id="24" w:name="scope-of-marine-engineering-services"/>
    <w:p>
      <w:pPr>
        <w:pStyle w:val="Heading3"/>
      </w:pPr>
      <w:r>
        <w:t xml:space="preserve">Scope of Marine Engineering Services</w:t>
      </w:r>
    </w:p>
    <w:p>
      <w:pPr>
        <w:pStyle w:val="FirstParagraph"/>
      </w:pPr>
      <w:r>
        <w:t xml:space="preserve">This Invoice represents professional services rendered by a certified Marine Engineer specializing in propulsion systems, hull integrity assessment, and regulatory compliance for maritime vessels operating in Mexican territorial waters and inland waterways connected to Mexico City logistics corridors. All services comply with Mexican maritime regulations (Ley de Navegación y Comercio Marítimos) and international standards including SOLAS and MARPOL conventions.</w:t>
      </w:r>
    </w:p>
    <w:bookmarkEnd w:id="24"/>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Marine Engineering Services</w:t>
            </w:r>
          </w:p>
        </w:tc>
        <w:tc>
          <w:tcPr/>
          <w:p>
            <w:pPr>
              <w:pStyle w:val="Compact"/>
              <w:jc w:val="left"/>
            </w:pPr>
            <w:r>
              <w:t xml:space="preserve">Hours/Qty</w:t>
            </w:r>
          </w:p>
        </w:tc>
        <w:tc>
          <w:tcPr/>
          <w:p>
            <w:pPr>
              <w:pStyle w:val="Compact"/>
              <w:jc w:val="left"/>
            </w:pPr>
            <w:r>
              <w:t xml:space="preserve">Unit Rate (MXN)</w:t>
            </w:r>
          </w:p>
        </w:tc>
        <w:tc>
          <w:tcPr/>
          <w:p>
            <w:pPr>
              <w:pStyle w:val="Compact"/>
              <w:jc w:val="left"/>
            </w:pPr>
            <w:r>
              <w:t xml:space="preserve">Amount (MXN)</w:t>
            </w:r>
          </w:p>
        </w:tc>
        <w:tc>
          <w:tcPr/>
          <w:p>
            <w:pPr>
              <w:pStyle w:val="Compact"/>
              <w:jc w:val="left"/>
            </w:pPr>
            <w:r>
              <w:t xml:space="preserve">IVA (16%)</w:t>
            </w:r>
          </w:p>
        </w:tc>
      </w:tr>
      <w:tr>
        <w:tc>
          <w:tcPr/>
          <w:p>
            <w:pPr>
              <w:pStyle w:val="Compact"/>
              <w:jc w:val="left"/>
            </w:pPr>
            <w:r>
              <w:t xml:space="preserve">1</w:t>
            </w:r>
          </w:p>
        </w:tc>
        <w:tc>
          <w:tcPr/>
          <w:p>
            <w:pPr>
              <w:pStyle w:val="Compact"/>
              <w:jc w:val="left"/>
            </w:pPr>
            <w:r>
              <w:rPr>
                <w:bCs/>
                <w:b/>
              </w:rPr>
              <w:t xml:space="preserve">Marine Engineer - Propulsion System Diagnostic</w:t>
            </w:r>
            <w:r>
              <w:br/>
            </w:r>
            <w:r>
              <w:t xml:space="preserve">Comprehensive inspection and analysis of main diesel engine propulsion systems, including fuel injection calibration, turbocharger performance evaluation, and exhaust gas analysis. Conducted at Mexico City inland port facility for river barge fleet.</w:t>
            </w:r>
          </w:p>
        </w:tc>
        <w:tc>
          <w:tcPr/>
          <w:p>
            <w:pPr>
              <w:pStyle w:val="Compact"/>
              <w:jc w:val="left"/>
            </w:pPr>
            <w:r>
              <w:t xml:space="preserve">24.0</w:t>
            </w:r>
          </w:p>
        </w:tc>
        <w:tc>
          <w:tcPr/>
          <w:p>
            <w:pPr>
              <w:pStyle w:val="Compact"/>
              <w:jc w:val="left"/>
            </w:pPr>
            <w:r>
              <w:t xml:space="preserve">$2,850.00</w:t>
            </w:r>
          </w:p>
        </w:tc>
        <w:tc>
          <w:tcPr/>
          <w:p>
            <w:pPr>
              <w:pStyle w:val="Compact"/>
              <w:jc w:val="left"/>
            </w:pPr>
            <w:r>
              <w:t xml:space="preserve">$68,400.00</w:t>
            </w:r>
          </w:p>
        </w:tc>
        <w:tc>
          <w:tcPr/>
          <w:p>
            <w:pPr>
              <w:pStyle w:val="Compact"/>
              <w:jc w:val="left"/>
            </w:pPr>
            <w:r>
              <w:t xml:space="preserve">$10,944.00</w:t>
            </w:r>
          </w:p>
        </w:tc>
      </w:tr>
      <w:tr>
        <w:tc>
          <w:tcPr/>
          <w:p>
            <w:pPr>
              <w:pStyle w:val="Compact"/>
              <w:jc w:val="left"/>
            </w:pPr>
            <w:r>
              <w:t xml:space="preserve">2</w:t>
            </w:r>
          </w:p>
        </w:tc>
        <w:tc>
          <w:tcPr/>
          <w:p>
            <w:pPr>
              <w:pStyle w:val="Compact"/>
              <w:jc w:val="left"/>
            </w:pPr>
            <w:r>
              <w:rPr>
                <w:bCs/>
                <w:b/>
              </w:rPr>
              <w:t xml:space="preserve">Marine Engineer - Hull Integrity Assessment</w:t>
            </w:r>
            <w:r>
              <w:br/>
            </w:r>
            <w:r>
              <w:t xml:space="preserve">Non-destructive testing (NDT) and structural analysis of vessel hulls, including ultrasonic thickness measurements, corrosion evaluation, and weld inspection. Services performed in accordance with Mexican maritime safety standards.</w:t>
            </w:r>
          </w:p>
        </w:tc>
        <w:tc>
          <w:tcPr/>
          <w:p>
            <w:pPr>
              <w:pStyle w:val="Compact"/>
              <w:jc w:val="left"/>
            </w:pPr>
            <w:r>
              <w:t xml:space="preserve">16.0</w:t>
            </w:r>
          </w:p>
        </w:tc>
        <w:tc>
          <w:tcPr/>
          <w:p>
            <w:pPr>
              <w:pStyle w:val="Compact"/>
              <w:jc w:val="left"/>
            </w:pPr>
            <w:r>
              <w:t xml:space="preserve">$3,200.00</w:t>
            </w:r>
          </w:p>
        </w:tc>
        <w:tc>
          <w:tcPr/>
          <w:p>
            <w:pPr>
              <w:pStyle w:val="Compact"/>
              <w:jc w:val="left"/>
            </w:pPr>
            <w:r>
              <w:t xml:space="preserve">$51,200.00</w:t>
            </w:r>
          </w:p>
        </w:tc>
        <w:tc>
          <w:tcPr/>
          <w:p>
            <w:pPr>
              <w:pStyle w:val="Compact"/>
              <w:jc w:val="left"/>
            </w:pPr>
            <w:r>
              <w:t xml:space="preserve">$8,192.00</w:t>
            </w:r>
          </w:p>
        </w:tc>
      </w:tr>
      <w:tr>
        <w:tc>
          <w:tcPr/>
          <w:p>
            <w:pPr>
              <w:pStyle w:val="Compact"/>
              <w:jc w:val="left"/>
            </w:pPr>
            <w:r>
              <w:t xml:space="preserve">3</w:t>
            </w:r>
          </w:p>
        </w:tc>
        <w:tc>
          <w:tcPr/>
          <w:p>
            <w:pPr>
              <w:pStyle w:val="Compact"/>
              <w:jc w:val="left"/>
            </w:pPr>
            <w:r>
              <w:rPr>
                <w:bCs/>
                <w:b/>
              </w:rPr>
              <w:t xml:space="preserve">Marine Engineer - Regulatory Compliance Documentation</w:t>
            </w:r>
            <w:r>
              <w:br/>
            </w:r>
            <w:r>
              <w:t xml:space="preserve">Preparation and certification of technical documentation required by Mexican maritime authorities, including safety management system reviews, pollution prevention equipment verification, and crew training records audit.</w:t>
            </w:r>
          </w:p>
        </w:tc>
        <w:tc>
          <w:tcPr/>
          <w:p>
            <w:pPr>
              <w:pStyle w:val="Compact"/>
              <w:jc w:val="left"/>
            </w:pPr>
            <w:r>
              <w:t xml:space="preserve">12.0</w:t>
            </w:r>
          </w:p>
        </w:tc>
        <w:tc>
          <w:tcPr/>
          <w:p>
            <w:pPr>
              <w:pStyle w:val="Compact"/>
              <w:jc w:val="left"/>
            </w:pPr>
            <w:r>
              <w:t xml:space="preserve">$2,500.00</w:t>
            </w:r>
          </w:p>
        </w:tc>
        <w:tc>
          <w:tcPr/>
          <w:p>
            <w:pPr>
              <w:pStyle w:val="Compact"/>
              <w:jc w:val="left"/>
            </w:pPr>
            <w:r>
              <w:t xml:space="preserve">$30,000.00</w:t>
            </w:r>
          </w:p>
        </w:tc>
        <w:tc>
          <w:tcPr/>
          <w:p>
            <w:pPr>
              <w:pStyle w:val="Compact"/>
              <w:jc w:val="left"/>
            </w:pPr>
            <w:r>
              <w:t xml:space="preserve">$4,800.00</w:t>
            </w:r>
          </w:p>
        </w:tc>
      </w:tr>
      <w:tr>
        <w:tc>
          <w:tcPr/>
          <w:p>
            <w:pPr>
              <w:pStyle w:val="Compact"/>
              <w:jc w:val="left"/>
            </w:pPr>
            <w:r>
              <w:t xml:space="preserve">4</w:t>
            </w:r>
          </w:p>
        </w:tc>
        <w:tc>
          <w:tcPr/>
          <w:p>
            <w:pPr>
              <w:pStyle w:val="Compact"/>
              <w:jc w:val="left"/>
            </w:pPr>
            <w:r>
              <w:rPr>
                <w:bCs/>
                <w:b/>
              </w:rPr>
              <w:t xml:space="preserve">Marine Engineer - Emergency Response System Testing</w:t>
            </w:r>
            <w:r>
              <w:br/>
            </w:r>
            <w:r>
              <w:t xml:space="preserve">Full functional testing of fire suppression systems, bilge pumping arrangements, emergency power generation, and distress signaling equipment. Includes detailed report for Mexico City port authority compliance.</w:t>
            </w:r>
          </w:p>
        </w:tc>
        <w:tc>
          <w:tcPr/>
          <w:p>
            <w:pPr>
              <w:pStyle w:val="Compact"/>
              <w:jc w:val="left"/>
            </w:pPr>
            <w:r>
              <w:t xml:space="preserve">8.0</w:t>
            </w:r>
          </w:p>
        </w:tc>
        <w:tc>
          <w:tcPr/>
          <w:p>
            <w:pPr>
              <w:pStyle w:val="Compact"/>
              <w:jc w:val="left"/>
            </w:pPr>
            <w:r>
              <w:t xml:space="preserve">$3,000.00</w:t>
            </w:r>
          </w:p>
        </w:tc>
        <w:tc>
          <w:tcPr/>
          <w:p>
            <w:pPr>
              <w:pStyle w:val="Compact"/>
              <w:jc w:val="left"/>
            </w:pPr>
            <w:r>
              <w:t xml:space="preserve">$24,000.00</w:t>
            </w:r>
          </w:p>
        </w:tc>
        <w:tc>
          <w:tcPr/>
          <w:p>
            <w:pPr>
              <w:pStyle w:val="Compact"/>
              <w:jc w:val="left"/>
            </w:pPr>
            <w:r>
              <w:t xml:space="preserve">$3,840.00</w:t>
            </w:r>
          </w:p>
        </w:tc>
      </w:tr>
      <w:tr>
        <w:tc>
          <w:tcPr/>
          <w:p>
            <w:pPr>
              <w:pStyle w:val="Compact"/>
              <w:jc w:val="left"/>
            </w:pPr>
            <w:r>
              <w:t xml:space="preserve">5</w:t>
            </w:r>
          </w:p>
        </w:tc>
        <w:tc>
          <w:tcPr/>
          <w:p>
            <w:pPr>
              <w:pStyle w:val="Compact"/>
              <w:jc w:val="left"/>
            </w:pPr>
            <w:r>
              <w:rPr>
                <w:bCs/>
                <w:b/>
              </w:rPr>
              <w:t xml:space="preserve">Marine Engineer - Technical Consultation &amp; Training</w:t>
            </w:r>
            <w:r>
              <w:br/>
            </w:r>
            <w:r>
              <w:t xml:space="preserve">On-site technical consultation and crew training sessions on preventive maintenance procedures, safety protocols, and environmental compliance specific to operations in Mexican waters and Mexico City inland waterway systems.</w:t>
            </w:r>
          </w:p>
        </w:tc>
        <w:tc>
          <w:tcPr/>
          <w:p>
            <w:pPr>
              <w:pStyle w:val="Compact"/>
              <w:jc w:val="left"/>
            </w:pPr>
            <w:r>
              <w:t xml:space="preserve">10.0</w:t>
            </w:r>
          </w:p>
        </w:tc>
        <w:tc>
          <w:tcPr/>
          <w:p>
            <w:pPr>
              <w:pStyle w:val="Compact"/>
              <w:jc w:val="left"/>
            </w:pPr>
            <w:r>
              <w:t xml:space="preserve">$2,200.00</w:t>
            </w:r>
          </w:p>
        </w:tc>
        <w:tc>
          <w:tcPr/>
          <w:p>
            <w:pPr>
              <w:pStyle w:val="Compact"/>
              <w:jc w:val="left"/>
            </w:pPr>
            <w:r>
              <w:t xml:space="preserve">$22,000.00</w:t>
            </w:r>
          </w:p>
        </w:tc>
        <w:tc>
          <w:tcPr/>
          <w:p>
            <w:pPr>
              <w:pStyle w:val="Compact"/>
              <w:jc w:val="left"/>
            </w:pPr>
            <w:r>
              <w:t xml:space="preserve">$3,520.00</w:t>
            </w:r>
          </w:p>
        </w:tc>
      </w:tr>
      <w:tr>
        <w:tc>
          <w:tcPr/>
          <w:p>
            <w:pPr>
              <w:pStyle w:val="Compact"/>
              <w:jc w:val="left"/>
            </w:pPr>
            <w:r>
              <w:t xml:space="preserve">6</w:t>
            </w:r>
          </w:p>
        </w:tc>
        <w:tc>
          <w:tcPr/>
          <w:p>
            <w:pPr>
              <w:pStyle w:val="Compact"/>
              <w:jc w:val="left"/>
            </w:pPr>
            <w:r>
              <w:rPr>
                <w:bCs/>
                <w:b/>
              </w:rPr>
              <w:t xml:space="preserve">Marine Engineer - Travel &amp; Site Access Expenses</w:t>
            </w:r>
            <w:r>
              <w:br/>
            </w:r>
            <w:r>
              <w:t xml:space="preserve">Reimbursable expenses for travel to service locations within Mexico City metropolitan area and port facilities, including transportation, parking, and specialized access permits required for marine engineering inspections.</w:t>
            </w:r>
          </w:p>
        </w:tc>
        <w:tc>
          <w:tcPr/>
          <w:p>
            <w:pPr>
              <w:pStyle w:val="Compact"/>
              <w:jc w:val="left"/>
            </w:pPr>
            <w:r>
              <w:t xml:space="preserve">1.0</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$1,360.00</w:t>
            </w:r>
          </w:p>
        </w:tc>
      </w:tr>
    </w:tbl>
    <w:p>
      <w:pPr>
        <w:pStyle w:val="BodyText"/>
      </w:pPr>
      <w:r>
        <w:t xml:space="preserve">Subtotal:</w:t>
      </w:r>
      <w:r>
        <w:t xml:space="preserve"> </w:t>
      </w:r>
      <w:r>
        <w:t xml:space="preserve">$204,100.00 MXN</w:t>
      </w:r>
    </w:p>
    <w:p>
      <w:pPr>
        <w:pStyle w:val="BodyText"/>
      </w:pPr>
      <w:r>
        <w:t xml:space="preserve">IVA (16% Value Added Tax):</w:t>
      </w:r>
      <w:r>
        <w:t xml:space="preserve"> </w:t>
      </w:r>
      <w:r>
        <w:t xml:space="preserve">$32,656.00 MXN</w:t>
      </w:r>
    </w:p>
    <w:p>
      <w:pPr>
        <w:pStyle w:val="BodyText"/>
      </w:pPr>
      <w:r>
        <w:t xml:space="preserve">Withholding Tax (ISR - 10%):</w:t>
      </w:r>
      <w:r>
        <w:t xml:space="preserve"> </w:t>
      </w:r>
      <w:r>
        <w:t xml:space="preserve">-$20,410.00 MXN</w:t>
      </w:r>
    </w:p>
    <w:p>
      <w:pPr>
        <w:pStyle w:val="BodyText"/>
      </w:pPr>
      <w:r>
        <w:t xml:space="preserve">TOTAL AMOUNT DUE:</w:t>
      </w:r>
      <w:r>
        <w:t xml:space="preserve"> </w:t>
      </w:r>
      <w:r>
        <w:t xml:space="preserve">$216,346.00 MXN</w:t>
      </w:r>
    </w:p>
    <w:bookmarkStart w:id="25" w:name="payment-instructions"/>
    <w:p>
      <w:pPr>
        <w:pStyle w:val="Heading3"/>
      </w:pPr>
      <w:r>
        <w:t xml:space="preserve">Payment Instructions</w:t>
      </w:r>
    </w:p>
    <w:p>
      <w:pPr>
        <w:pStyle w:val="FirstParagraph"/>
      </w:pPr>
      <w:r>
        <w:t xml:space="preserve">Please remit payment within 30 days of the Invoice date to the following bank account:</w:t>
      </w:r>
    </w:p>
    <w:p>
      <w:pPr>
        <w:pStyle w:val="BodyText"/>
      </w:pPr>
      <w:r>
        <w:rPr>
          <w:bCs/>
          <w:b/>
        </w:rPr>
        <w:t xml:space="preserve">Bank:</w:t>
      </w:r>
      <w:r>
        <w:t xml:space="preserve"> </w:t>
      </w:r>
      <w:r>
        <w:t xml:space="preserve">BBVA Mexico</w:t>
      </w:r>
    </w:p>
    <w:p>
      <w:pPr>
        <w:pStyle w:val="BodyText"/>
      </w:pPr>
      <w:r>
        <w:rPr>
          <w:bCs/>
          <w:b/>
        </w:rPr>
        <w:t xml:space="preserve">Account Name:</w:t>
      </w:r>
      <w:r>
        <w:t xml:space="preserve"> </w:t>
      </w:r>
      <w:r>
        <w:t xml:space="preserve">Oceana Engineering Solutions S.A. de C.V.</w:t>
      </w:r>
    </w:p>
    <w:p>
      <w:pPr>
        <w:pStyle w:val="BodyText"/>
      </w:pPr>
      <w:r>
        <w:rPr>
          <w:bCs/>
          <w:b/>
        </w:rPr>
        <w:t xml:space="preserve">CLABE:</w:t>
      </w:r>
      <w:r>
        <w:t xml:space="preserve"> </w:t>
      </w:r>
      <w:r>
        <w:t xml:space="preserve">012180001234567890</w:t>
      </w:r>
    </w:p>
    <w:p>
      <w:pPr>
        <w:pStyle w:val="BodyText"/>
      </w:pPr>
      <w:r>
        <w:rPr>
          <w:bCs/>
          <w:b/>
        </w:rPr>
        <w:t xml:space="preserve">Reference:</w:t>
      </w:r>
      <w:r>
        <w:t xml:space="preserve"> </w:t>
      </w:r>
      <w:r>
        <w:t xml:space="preserve">INV-ME-2024-0847</w:t>
      </w:r>
    </w:p>
    <w:p>
      <w:pPr>
        <w:pStyle w:val="BodyText"/>
      </w:pPr>
      <w:r>
        <w:rPr>
          <w:bCs/>
          <w:b/>
        </w:rPr>
        <w:t xml:space="preserve">Address:</w:t>
      </w:r>
      <w:r>
        <w:t xml:space="preserve"> </w:t>
      </w:r>
      <w:r>
        <w:t xml:space="preserve">Mexico City, Mexico</w:t>
      </w:r>
    </w:p>
    <w:bookmarkEnd w:id="25"/>
    <w:bookmarkStart w:id="26" w:name="terms-and-conditions"/>
    <w:p>
      <w:pPr>
        <w:pStyle w:val="Heading4"/>
      </w:pPr>
      <w:r>
        <w:t xml:space="preserve">Terms and Conditions</w:t>
      </w:r>
    </w:p>
    <w:p>
      <w:pPr>
        <w:pStyle w:val="FirstParagraph"/>
      </w:pPr>
      <w:r>
        <w:t xml:space="preserve">1. This Invoice is issued in accordance with Mexican tax regulations (SAT - Servicio de Administración Tributaria). A digital CFDI (Comprobante Fiscal Digital por Internet) will be provided upon payment confirmation.</w:t>
      </w:r>
    </w:p>
    <w:p>
      <w:pPr>
        <w:pStyle w:val="BodyText"/>
      </w:pPr>
      <w:r>
        <w:t xml:space="preserve">2. All Marine Engineer services have been performed by licensed professionals registered with the appropriate Mexican engineering authorities and holding valid certifications for maritime operations.</w:t>
      </w:r>
    </w:p>
    <w:p>
      <w:pPr>
        <w:pStyle w:val="BodyText"/>
      </w:pPr>
      <w:r>
        <w:t xml:space="preserve">3. Payment is due within 30 days from the Invoice date. Late payments will incur interest at the rate of 1.5% per month on the outstanding balance, in compliance with Mexican commercial law.</w:t>
      </w:r>
    </w:p>
    <w:p>
      <w:pPr>
        <w:pStyle w:val="BodyText"/>
      </w:pPr>
      <w:r>
        <w:t xml:space="preserve">4. All work performed complies with applicable regulations including the Ley de Navegación y Comercio Marítimos, NOM standards, and international maritime conventions ratified by Mexico.</w:t>
      </w:r>
    </w:p>
    <w:p>
      <w:pPr>
        <w:pStyle w:val="BodyText"/>
      </w:pPr>
      <w:r>
        <w:t xml:space="preserve">5. Any disputes regarding this Invoice must be raised in writing within 15 days of receipt. Failure to do so will constitute acceptance of the charges.</w:t>
      </w:r>
    </w:p>
    <w:p>
      <w:pPr>
        <w:pStyle w:val="BodyText"/>
      </w:pPr>
      <w:r>
        <w:t xml:space="preserve">6. This Invoice and all related services are governed by the laws of Mexico, with jurisdiction in Mexico City courts.</w:t>
      </w:r>
    </w:p>
    <w:p>
      <w:pPr>
        <w:pStyle w:val="BodyText"/>
      </w:pPr>
      <w:r>
        <w:t xml:space="preserve">7. All technical reports, certifications, and documentation generated by the Marine Engineer during this engagement remain the property of Oceana Engineering Solutions until full payment is received.</w:t>
      </w:r>
    </w:p>
    <w:p>
      <w:pPr>
        <w:pStyle w:val="BodyText"/>
      </w:pPr>
      <w:r>
        <w:t xml:space="preserve">8. For questions regarding this Invoice, please contact our billing department at billing@oceanaengineering.mx or call +52 (55) 5555-0123 during business hours (Monday-Friday, 9:00 AM - 6:00 PM CST).</w:t>
      </w:r>
    </w:p>
    <w:bookmarkEnd w:id="26"/>
    <w:p>
      <w:pPr>
        <w:pStyle w:val="BodyText"/>
      </w:pPr>
      <w:r>
        <w:rPr>
          <w:bCs/>
          <w:b/>
        </w:rPr>
        <w:t xml:space="preserve">Authorized by:</w:t>
      </w:r>
    </w:p>
    <w:p>
      <w:pPr>
        <w:pStyle w:val="BodyText"/>
      </w:pPr>
      <w:r>
        <w:t xml:space="preserve">Carlos Mendoza Rivera</w:t>
      </w:r>
      <w:r>
        <w:br/>
      </w:r>
      <w:r>
        <w:t xml:space="preserve">Chief Marine Engineer</w:t>
      </w:r>
      <w:r>
        <w:br/>
      </w:r>
      <w:r>
        <w:t xml:space="preserve">Oceana Engineering Solutions S.A. de C.V.</w:t>
      </w:r>
      <w:r>
        <w:br/>
      </w:r>
      <w:r>
        <w:t xml:space="preserve">License No: ING-MAR-2024-5678</w:t>
      </w:r>
    </w:p>
    <w:p>
      <w:pPr>
        <w:pStyle w:val="BodyText"/>
      </w:pPr>
      <w:r>
        <w:rPr>
          <w:bCs/>
          <w:b/>
        </w:rPr>
        <w:t xml:space="preserve">Received and Accepted by:</w:t>
      </w:r>
    </w:p>
    <w:p>
      <w:pPr>
        <w:pStyle w:val="BodyText"/>
      </w:pPr>
      <w:r>
        <w:t xml:space="preserve">_________________________________</w:t>
      </w:r>
      <w:r>
        <w:br/>
      </w:r>
      <w:r>
        <w:t xml:space="preserve">Name and Title</w:t>
      </w:r>
      <w:r>
        <w:br/>
      </w:r>
      <w:r>
        <w:t xml:space="preserve">Pacific Maritime Logistics S.A. de C.V.</w:t>
      </w:r>
      <w:r>
        <w:br/>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2026-10-10T05:12:17Z</dcterms:created>
  <dcterms:modified xsi:type="dcterms:W3CDTF">2026-10-10T05:12:17Z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