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solutions"/>
    <w:p>
      <w:pPr>
        <w:pStyle w:val="Heading1"/>
      </w:pPr>
      <w:r>
        <w:t xml:space="preserve">Atlantic Marine Engineering Solutions</w:t>
      </w:r>
    </w:p>
    <w:p>
      <w:pPr>
        <w:pStyle w:val="FirstParagraph"/>
      </w:pPr>
      <w:r>
        <w:rPr>
          <w:bCs/>
          <w:b/>
        </w:rPr>
        <w:t xml:space="preserve">Specialized Marine Engineering Services</w:t>
      </w:r>
    </w:p>
    <w:p>
      <w:pPr>
        <w:pStyle w:val="BodyText"/>
      </w:pPr>
      <w:r>
        <w:t xml:space="preserve">Zone Portuaire, Boulevard de la Corniche</w:t>
      </w:r>
    </w:p>
    <w:p>
      <w:pPr>
        <w:pStyle w:val="BodyText"/>
      </w:pPr>
      <w:r>
        <w:t xml:space="preserve">Casablanca, Morocco</w:t>
      </w:r>
    </w:p>
    <w:p>
      <w:pPr>
        <w:pStyle w:val="BodyText"/>
      </w:pPr>
      <w:r>
        <w:t xml:space="preserve">Tel: +212 522 000 000 | Email: billing@atlanticmarine.ma</w:t>
      </w:r>
    </w:p>
    <w:p>
      <w:pPr>
        <w:pStyle w:val="BodyText"/>
      </w:pPr>
      <w:r>
        <w:t xml:space="preserve">Registre de Commerce (RC): CAS-2023-123456</w:t>
      </w:r>
    </w:p>
    <w:p>
      <w:pPr>
        <w:pStyle w:val="BodyText"/>
      </w:pPr>
      <w:r>
        <w:t xml:space="preserve">Identifiant Fiscal (IF): 001234567890001</w:t>
      </w:r>
    </w:p>
    <w:bookmarkEnd w:id="20"/>
    <w:bookmarkStart w:id="21" w:name="invoice"/>
    <w:p>
      <w:pPr>
        <w:pStyle w:val="Heading2"/>
      </w:pPr>
      <w:r>
        <w:t xml:space="preserve">INVOICE</w:t>
      </w:r>
    </w:p>
    <w:p>
      <w:pPr>
        <w:pStyle w:val="FirstParagraph"/>
      </w:pPr>
      <w:r>
        <w:t xml:space="preserve">Invoice #: INV-MA-2023-089</w:t>
      </w:r>
    </w:p>
    <w:p>
      <w:pPr>
        <w:pStyle w:val="BodyText"/>
      </w:pPr>
      <w:r>
        <w:t xml:space="preserve">Date: October 24, 2023</w:t>
      </w:r>
    </w:p>
    <w:p>
      <w:pPr>
        <w:pStyle w:val="BodyText"/>
      </w:pPr>
      <w:r>
        <w:t xml:space="preserve">Due Date: November 24, 2023</w:t>
      </w:r>
    </w:p>
    <w:p>
      <w:pPr>
        <w:pStyle w:val="BodyText"/>
      </w:pPr>
      <w:r>
        <w:t xml:space="preserve">Project Ref: CAS-PORT-MAINT-04</w:t>
      </w:r>
    </w:p>
    <w:bookmarkEnd w:id="21"/>
    <w:bookmarkStart w:id="22" w:name="bill-to"/>
    <w:p>
      <w:pPr>
        <w:pStyle w:val="Heading3"/>
      </w:pPr>
      <w:r>
        <w:t xml:space="preserve">Bill To:</w:t>
      </w:r>
    </w:p>
    <w:p>
      <w:pPr>
        <w:pStyle w:val="FirstParagraph"/>
      </w:pPr>
      <w:r>
        <w:rPr>
          <w:bCs/>
          <w:b/>
        </w:rPr>
        <w:t xml:space="preserve">MedPort Logistics &amp; Shipping Co.</w:t>
      </w:r>
    </w:p>
    <w:p>
      <w:pPr>
        <w:pStyle w:val="BodyText"/>
      </w:pPr>
      <w:r>
        <w:t xml:space="preserve">Attn: Chief Procurement Officer</w:t>
      </w:r>
    </w:p>
    <w:p>
      <w:pPr>
        <w:pStyle w:val="BodyText"/>
      </w:pPr>
      <w:r>
        <w:t xml:space="preserve">Port of Casablanca, Terminal 4</w:t>
      </w:r>
    </w:p>
    <w:p>
      <w:pPr>
        <w:pStyle w:val="BodyText"/>
      </w:pPr>
      <w:r>
        <w:t xml:space="preserve">Casablanca, Morocco</w:t>
      </w:r>
    </w:p>
    <w:p>
      <w:pPr>
        <w:pStyle w:val="BodyText"/>
      </w:pPr>
      <w:r>
        <w:t xml:space="preserve">Tax ID: IF-98765432100001</w:t>
      </w:r>
    </w:p>
    <w:bookmarkEnd w:id="22"/>
    <w:bookmarkStart w:id="23" w:name="service-location"/>
    <w:p>
      <w:pPr>
        <w:pStyle w:val="Heading3"/>
      </w:pPr>
      <w:r>
        <w:t xml:space="preserve">Service Location:</w:t>
      </w:r>
    </w:p>
    <w:p>
      <w:pPr>
        <w:pStyle w:val="FirstParagraph"/>
      </w:pPr>
      <w:r>
        <w:rPr>
          <w:bCs/>
          <w:b/>
        </w:rPr>
        <w:t xml:space="preserve">Vessel: MV Atlantic Trader</w:t>
      </w:r>
    </w:p>
    <w:p>
      <w:pPr>
        <w:pStyle w:val="BodyText"/>
      </w:pPr>
      <w:r>
        <w:t xml:space="preserve">Docked at Berth 12, Port of Casablanca</w:t>
      </w:r>
    </w:p>
    <w:p>
      <w:pPr>
        <w:pStyle w:val="BodyText"/>
      </w:pPr>
      <w:r>
        <w:t xml:space="preserve">Casablanca, Morocco</w:t>
      </w:r>
    </w:p>
    <w:p>
      <w:pPr>
        <w:pStyle w:val="BodyText"/>
      </w:pPr>
      <w:r>
        <w:t xml:space="preserve">Service Period: Oct 10, 2023 - Oct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the main propulsion engine systems aboard MV Atlantic Trader. This service includes vibration analysis, thermographic inspection of exhaust manifolds, and review of engine room logbooks to ensure compliance with Moroccan maritime regulations and international safety standards.</w:t>
            </w:r>
          </w:p>
        </w:tc>
        <w:tc>
          <w:tcPr/>
          <w:p>
            <w:pPr>
              <w:pStyle w:val="Compact"/>
              <w:jc w:val="left"/>
            </w:pPr>
            <w:r>
              <w:t xml:space="preserve">16.0</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2</w:t>
            </w:r>
          </w:p>
        </w:tc>
        <w:tc>
          <w:tcPr/>
          <w:p>
            <w:pPr>
              <w:pStyle w:val="Compact"/>
              <w:jc w:val="left"/>
            </w:pPr>
            <w:r>
              <w:rPr>
                <w:bCs/>
                <w:b/>
              </w:rPr>
              <w:t xml:space="preserve">Preventative Maintenance of Auxiliary Machinery</w:t>
            </w:r>
            <w:r>
              <w:br/>
            </w:r>
            <w:r>
              <w:t xml:space="preserve">Execution of scheduled maintenance on auxiliary generators and fuel oil purification systems. Tasks performed include filter replacement, lubrication of moving parts, calibration of pressure sensors, and testing of emergency shutdown protocols. Essential for maintaining operational reliability within the busy Casablanca port environment.</w:t>
            </w:r>
          </w:p>
        </w:tc>
        <w:tc>
          <w:tcPr/>
          <w:p>
            <w:pPr>
              <w:pStyle w:val="Compact"/>
              <w:jc w:val="left"/>
            </w:pPr>
            <w:r>
              <w:t xml:space="preserve">24.0</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3</w:t>
            </w:r>
          </w:p>
        </w:tc>
        <w:tc>
          <w:tcPr/>
          <w:p>
            <w:pPr>
              <w:pStyle w:val="Compact"/>
              <w:jc w:val="left"/>
            </w:pPr>
            <w:r>
              <w:rPr>
                <w:bCs/>
                <w:b/>
              </w:rPr>
              <w:t xml:space="preserve">Hydraulic System Overhaul</w:t>
            </w:r>
            <w:r>
              <w:br/>
            </w:r>
            <w:r>
              <w:t xml:space="preserve">Repair and servicing of the cargo winch hydraulic systems. Included flushing of hydraulic lines, replacement of worn seals and hoses, and pressure testing to ensure load-bearing safety. Critical for cargo handling efficiency at the port.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Marine Engineer Labor - Specialized Repairs</w:t>
            </w:r>
            <w:r>
              <w:br/>
            </w:r>
            <w:r>
              <w:t xml:space="preserve">On-site labor provided by certified Marine Engineers for the rectification of identified faults in the ballast water treatment system. This ensures the vessel meets environmental discharge requirements mandated by Moroccan coastal authorities.</w:t>
            </w:r>
          </w:p>
        </w:tc>
        <w:tc>
          <w:tcPr/>
          <w:p>
            <w:pPr>
              <w:pStyle w:val="Compact"/>
              <w:jc w:val="left"/>
            </w:pPr>
            <w:r>
              <w:t xml:space="preserve">32.0</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5</w:t>
            </w:r>
          </w:p>
        </w:tc>
        <w:tc>
          <w:tcPr/>
          <w:p>
            <w:pPr>
              <w:pStyle w:val="Compact"/>
              <w:jc w:val="left"/>
            </w:pPr>
            <w:r>
              <w:rPr>
                <w:bCs/>
                <w:b/>
              </w:rPr>
              <w:t xml:space="preserve">Technical Reporting &amp; Certification</w:t>
            </w:r>
            <w:r>
              <w:br/>
            </w:r>
            <w:r>
              <w:t xml:space="preserve">Preparation of detailed engineering reports, maintenance logs, and compliance certificates required for the vessel's next port of call. Documentation includes photos of repairs and verification of parts used.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Consumables and Spare Parts</w:t>
            </w:r>
            <w:r>
              <w:br/>
            </w:r>
            <w:r>
              <w:t xml:space="preserve">Supply of high-grade marine lubricants, hydraulic seals, fuel filters, and gaskets used during the maintenance period. All parts are sourced from approved suppliers in Casablanca to guarantee quality and warranty coverage.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bl>
    <w:p>
      <w:pPr>
        <w:pStyle w:val="BodyText"/>
      </w:pPr>
      <w:r>
        <w:t xml:space="preserve">Subtotal:</w:t>
      </w:r>
      <w:r>
        <w:t xml:space="preserve"> </w:t>
      </w:r>
      <w:r>
        <w:t xml:space="preserve">104,450.00 MAD</w:t>
      </w:r>
    </w:p>
    <w:p>
      <w:pPr>
        <w:pStyle w:val="BodyText"/>
      </w:pPr>
      <w:r>
        <w:t xml:space="preserve">VAT (20% - Morocco Standard Rate):</w:t>
      </w:r>
      <w:r>
        <w:t xml:space="preserve"> </w:t>
      </w:r>
      <w:r>
        <w:t xml:space="preserve">20,890.00 MAD</w:t>
      </w:r>
    </w:p>
    <w:p>
      <w:pPr>
        <w:pStyle w:val="BodyText"/>
      </w:pPr>
      <w:r>
        <w:t xml:space="preserve">TOTAL DUE:</w:t>
      </w:r>
      <w:r>
        <w:t xml:space="preserve"> </w:t>
      </w:r>
      <w:r>
        <w:t xml:space="preserve">125,340.00 MAD</w:t>
      </w:r>
    </w:p>
    <w:bookmarkStart w:id="24"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Attijariwafa Bank, Casablanca Branch</w:t>
      </w:r>
    </w:p>
    <w:p>
      <w:pPr>
        <w:pStyle w:val="BodyText"/>
      </w:pPr>
      <w:r>
        <w:rPr>
          <w:bCs/>
          <w:b/>
        </w:rPr>
        <w:t xml:space="preserve">Account Name:</w:t>
      </w:r>
      <w:r>
        <w:t xml:space="preserve"> </w:t>
      </w:r>
      <w:r>
        <w:t xml:space="preserve">Atlantic Marine Engineering Solutions SARL</w:t>
      </w:r>
    </w:p>
    <w:p>
      <w:pPr>
        <w:pStyle w:val="BodyText"/>
      </w:pPr>
      <w:r>
        <w:rPr>
          <w:bCs/>
          <w:b/>
        </w:rPr>
        <w:t xml:space="preserve">IBAN:</w:t>
      </w:r>
      <w:r>
        <w:t xml:space="preserve"> </w:t>
      </w:r>
      <w:r>
        <w:t xml:space="preserve">MA66 0000 0000 0000 0000 0000</w:t>
      </w:r>
    </w:p>
    <w:p>
      <w:pPr>
        <w:pStyle w:val="BodyText"/>
      </w:pPr>
      <w:r>
        <w:rPr>
          <w:bCs/>
          <w:b/>
        </w:rPr>
        <w:t xml:space="preserve">BIC:</w:t>
      </w:r>
      <w:r>
        <w:t xml:space="preserve"> </w:t>
      </w:r>
      <w:r>
        <w:t xml:space="preserve">ATWJMACA</w:t>
      </w:r>
    </w:p>
    <w:p>
      <w:pPr>
        <w:pStyle w:val="BodyText"/>
      </w:pPr>
      <w:r>
        <w:rPr>
          <w:bCs/>
          <w:b/>
        </w:rPr>
        <w:t xml:space="preserve">Reference:</w:t>
      </w:r>
      <w:r>
        <w:t xml:space="preserve"> </w:t>
      </w:r>
      <w:r>
        <w:t xml:space="preserve">INV-MA-2023-089</w:t>
      </w:r>
    </w:p>
    <w:bookmarkEnd w:id="24"/>
    <w:bookmarkStart w:id="25" w:name="terms-and-conditions"/>
    <w:p>
      <w:pPr>
        <w:pStyle w:val="Heading3"/>
      </w:pPr>
      <w:r>
        <w:t xml:space="preserve">Terms and Conditions</w:t>
      </w:r>
    </w:p>
    <w:p>
      <w:pPr>
        <w:numPr>
          <w:ilvl w:val="0"/>
          <w:numId w:val="1001"/>
        </w:numPr>
        <w:pStyle w:val="Compact"/>
      </w:pPr>
      <w:r>
        <w:t xml:space="preserve">All services were performed in accordance with the agreed scope of work and international marine engineering standards.</w:t>
      </w:r>
    </w:p>
    <w:p>
      <w:pPr>
        <w:numPr>
          <w:ilvl w:val="0"/>
          <w:numId w:val="1001"/>
        </w:numPr>
        <w:pStyle w:val="Compact"/>
      </w:pPr>
      <w:r>
        <w:t xml:space="preserve">Late payments will incur a penalty interest of 1.5% per month on the outstanding balance.</w:t>
      </w:r>
    </w:p>
    <w:p>
      <w:pPr>
        <w:numPr>
          <w:ilvl w:val="0"/>
          <w:numId w:val="1001"/>
        </w:numPr>
        <w:pStyle w:val="Compact"/>
      </w:pPr>
      <w:r>
        <w:t xml:space="preserve">This invoice is subject to the laws of Morocco. Any disputes will be settled in the courts of Casablanca.</w:t>
      </w:r>
    </w:p>
    <w:p>
      <w:pPr>
        <w:numPr>
          <w:ilvl w:val="0"/>
          <w:numId w:val="1001"/>
        </w:numPr>
        <w:pStyle w:val="Compact"/>
      </w:pPr>
      <w:r>
        <w:t xml:space="preserve">Warranty on parts and labor is valid for 90 days from the date of service completion, excluding normal wear and tear.</w:t>
      </w:r>
    </w:p>
    <w:p>
      <w:pPr>
        <w:numPr>
          <w:ilvl w:val="0"/>
          <w:numId w:val="1001"/>
        </w:numPr>
        <w:pStyle w:val="Compact"/>
      </w:pPr>
      <w:r>
        <w:t xml:space="preserve">Please quote the Invoice Number on all correspondence and payments.</w:t>
      </w:r>
    </w:p>
    <w:bookmarkEnd w:id="25"/>
    <w:p>
      <w:pPr>
        <w:pStyle w:val="FirstParagraph"/>
      </w:pPr>
      <w:r>
        <w:t xml:space="preserve">Thank you for choosing Atlantic Marine Engineering Solutions for your marine engineering needs in Morocco Casablanca.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2026-10-10T05:48:10Z</dcterms:created>
  <dcterms:modified xsi:type="dcterms:W3CDTF">2026-10-10T05:48:10Z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