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Dubai,</w:t>
      </w:r>
      <w:r>
        <w:t xml:space="preserve"> </w:t>
      </w:r>
      <w:r>
        <w:t xml:space="preserve">UAE</w:t>
      </w:r>
    </w:p>
    <w:bookmarkStart w:id="20" w:name="Xc25ea299c0723f5d8982b49e129a0e101980021"/>
    <w:p>
      <w:pPr>
        <w:pStyle w:val="Heading1"/>
      </w:pPr>
      <w:r>
        <w:t xml:space="preserve">Emirates Marine Engineering Solutions LLC</w:t>
      </w:r>
    </w:p>
    <w:p>
      <w:pPr>
        <w:pStyle w:val="FirstParagraph"/>
      </w:pPr>
      <w:r>
        <w:t xml:space="preserve">P.O. Box 12345, Dubai, United Arab Emirates</w:t>
      </w:r>
    </w:p>
    <w:p>
      <w:pPr>
        <w:pStyle w:val="BodyText"/>
      </w:pPr>
      <w:r>
        <w:t xml:space="preserve">Office: Al Quoz Industrial Area 3, Dubai, UAE</w:t>
      </w:r>
    </w:p>
    <w:p>
      <w:pPr>
        <w:pStyle w:val="BodyText"/>
      </w:pPr>
      <w:r>
        <w:t xml:space="preserve">Phone: +971 4 123 4567</w:t>
      </w:r>
    </w:p>
    <w:p>
      <w:pPr>
        <w:pStyle w:val="BodyText"/>
      </w:pPr>
      <w:r>
        <w:t xml:space="preserve">Email: billing@emiratesmarine.ae</w:t>
      </w:r>
    </w:p>
    <w:p>
      <w:pPr>
        <w:pStyle w:val="BodyText"/>
      </w:pPr>
      <w:r>
        <w:t xml:space="preserve">TRN: 123456789012345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Dubai Maritime Fleet Operations LLC</w:t>
      </w:r>
    </w:p>
    <w:p>
      <w:pPr>
        <w:pStyle w:val="BodyText"/>
      </w:pPr>
      <w:r>
        <w:t xml:space="preserve">P.O. Box 67890, Dubai, United Arab Emirates</w:t>
      </w:r>
    </w:p>
    <w:p>
      <w:pPr>
        <w:pStyle w:val="BodyText"/>
      </w:pPr>
      <w:r>
        <w:t xml:space="preserve">Jebel Ali Port Free Zone, Dubai, UAE</w:t>
      </w:r>
    </w:p>
    <w:p>
      <w:pPr>
        <w:pStyle w:val="BodyText"/>
      </w:pPr>
      <w:r>
        <w:t xml:space="preserve">Attn: Mr. Ahmed Al Mansouri, Chief Operations Officer</w:t>
      </w:r>
    </w:p>
    <w:p>
      <w:pPr>
        <w:pStyle w:val="BodyText"/>
      </w:pPr>
      <w:r>
        <w:t xml:space="preserve">Phone: +971 4 987 6543</w:t>
      </w:r>
    </w:p>
    <w:p>
      <w:pPr>
        <w:pStyle w:val="BodyText"/>
      </w:pPr>
      <w:r>
        <w:t xml:space="preserve">Email: procurement@dubaimaritime.ae</w:t>
      </w:r>
    </w:p>
    <w:bookmarkEnd w:id="22"/>
    <w:bookmarkStart w:id="23" w:name="service-location"/>
    <w:p>
      <w:pPr>
        <w:pStyle w:val="Heading3"/>
      </w:pPr>
      <w:r>
        <w:t xml:space="preserve">Service Location:</w:t>
      </w:r>
    </w:p>
    <w:p>
      <w:pPr>
        <w:pStyle w:val="FirstParagraph"/>
      </w:pPr>
      <w:r>
        <w:t xml:space="preserve">Jebel Ali Port, Berth 14, Dubai, United Arab Emirates</w:t>
      </w:r>
    </w:p>
    <w:p>
      <w:pPr>
        <w:pStyle w:val="BodyText"/>
      </w:pPr>
      <w:r>
        <w:t xml:space="preserve">Vessel: MV Emirates Horizon</w:t>
      </w:r>
    </w:p>
    <w:p>
      <w:pPr>
        <w:pStyle w:val="BodyText"/>
      </w:pPr>
      <w:r>
        <w:t xml:space="preserve">IMO Number: 9876543</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Hours/Qty</w:t>
            </w:r>
          </w:p>
        </w:tc>
        <w:tc>
          <w:tcPr/>
          <w:p>
            <w:pPr>
              <w:pStyle w:val="Compact"/>
              <w:jc w:val="left"/>
            </w:pPr>
            <w:r>
              <w:t xml:space="preserve">Rate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1</w:t>
            </w:r>
          </w:p>
        </w:tc>
        <w:tc>
          <w:tcPr/>
          <w:p>
            <w:pPr>
              <w:pStyle w:val="Compact"/>
              <w:jc w:val="left"/>
            </w:pPr>
            <w:r>
              <w:rPr>
                <w:bCs/>
                <w:b/>
              </w:rPr>
              <w:t xml:space="preserve">Senior Marine Engineer - Main Engine Overhaul Supervision</w:t>
            </w:r>
            <w:r>
              <w:br/>
            </w:r>
            <w:r>
              <w:t xml:space="preserve">Comprehensive supervision and technical oversight of MAN B&amp;W main propulsion engine overhaul. Includes pre-inspection assessment, coordination with certified technicians, quality control verification, and compliance with UAE maritime regulations and classification society requirements.</w:t>
            </w:r>
          </w:p>
        </w:tc>
        <w:tc>
          <w:tcPr/>
          <w:p>
            <w:pPr>
              <w:pStyle w:val="Compact"/>
              <w:jc w:val="left"/>
            </w:pPr>
            <w:r>
              <w:t xml:space="preserve">48</w:t>
            </w:r>
          </w:p>
        </w:tc>
        <w:tc>
          <w:tcPr/>
          <w:p>
            <w:pPr>
              <w:pStyle w:val="Compact"/>
              <w:jc w:val="left"/>
            </w:pPr>
            <w:r>
              <w:t xml:space="preserve">850.00</w:t>
            </w:r>
          </w:p>
        </w:tc>
        <w:tc>
          <w:tcPr/>
          <w:p>
            <w:pPr>
              <w:pStyle w:val="Compact"/>
              <w:jc w:val="left"/>
            </w:pPr>
            <w:r>
              <w:t xml:space="preserve">40,800.00</w:t>
            </w:r>
          </w:p>
        </w:tc>
        <w:tc>
          <w:tcPr/>
          <w:p>
            <w:pPr>
              <w:pStyle w:val="Compact"/>
              <w:jc w:val="left"/>
            </w:pPr>
            <w:r>
              <w:t xml:space="preserve">2,040.00</w:t>
            </w:r>
          </w:p>
        </w:tc>
      </w:tr>
      <w:tr>
        <w:tc>
          <w:tcPr/>
          <w:p>
            <w:pPr>
              <w:pStyle w:val="Compact"/>
              <w:jc w:val="left"/>
            </w:pPr>
            <w:r>
              <w:t xml:space="preserve">2</w:t>
            </w:r>
          </w:p>
        </w:tc>
        <w:tc>
          <w:tcPr/>
          <w:p>
            <w:pPr>
              <w:pStyle w:val="Compact"/>
              <w:jc w:val="left"/>
            </w:pPr>
            <w:r>
              <w:rPr>
                <w:bCs/>
                <w:b/>
              </w:rPr>
              <w:t xml:space="preserve">Marine Engineer - Auxiliary Systems Diagnostic and Repair</w:t>
            </w:r>
            <w:r>
              <w:br/>
            </w:r>
            <w:r>
              <w:t xml:space="preserve">Detailed diagnostic assessment and repair of auxiliary generators, fuel oil purification systems, and freshwater generators. Includes troubleshooting electrical control panels, replacing faulty components, and ensuring all systems meet operational standards for vessels operating in Dubai waters.</w:t>
            </w:r>
          </w:p>
        </w:tc>
        <w:tc>
          <w:tcPr/>
          <w:p>
            <w:pPr>
              <w:pStyle w:val="Compact"/>
              <w:jc w:val="left"/>
            </w:pPr>
            <w:r>
              <w:t xml:space="preserve">32</w:t>
            </w:r>
          </w:p>
        </w:tc>
        <w:tc>
          <w:tcPr/>
          <w:p>
            <w:pPr>
              <w:pStyle w:val="Compact"/>
              <w:jc w:val="left"/>
            </w:pPr>
            <w:r>
              <w:t xml:space="preserve">750.00</w:t>
            </w:r>
          </w:p>
        </w:tc>
        <w:tc>
          <w:tcPr/>
          <w:p>
            <w:pPr>
              <w:pStyle w:val="Compact"/>
              <w:jc w:val="left"/>
            </w:pPr>
            <w:r>
              <w:t xml:space="preserve">24,000.00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Marine Engineer - HVAC and Refrigeration Plant Maintenance</w:t>
            </w:r>
            <w:r>
              <w:br/>
            </w:r>
            <w:r>
              <w:t xml:space="preserve">Complete maintenance and optimization of vessel HVAC systems and cargo refrigeration units. Includes compressor servicing, refrigerant level checks, ductwork inspection, and calibration of temperature control systems to ensure compliance with cargo handling requirements in United Arab Emirates Dubai port operations.</w:t>
            </w:r>
          </w:p>
        </w:tc>
        <w:tc>
          <w:tcPr/>
          <w:p>
            <w:pPr>
              <w:pStyle w:val="Compact"/>
              <w:jc w:val="left"/>
            </w:pPr>
            <w:r>
              <w:t xml:space="preserve">24</w:t>
            </w:r>
          </w:p>
        </w:tc>
        <w:tc>
          <w:tcPr/>
          <w:p>
            <w:pPr>
              <w:pStyle w:val="Compact"/>
              <w:jc w:val="left"/>
            </w:pPr>
            <w:r>
              <w:t xml:space="preserve">700.00</w:t>
            </w:r>
          </w:p>
        </w:tc>
        <w:tc>
          <w:tcPr/>
          <w:p>
            <w:pPr>
              <w:pStyle w:val="Compact"/>
              <w:jc w:val="left"/>
            </w:pPr>
            <w:r>
              <w:t xml:space="preserve">16,800.00</w:t>
            </w:r>
          </w:p>
        </w:tc>
        <w:tc>
          <w:tcPr/>
          <w:p>
            <w:pPr>
              <w:pStyle w:val="Compact"/>
              <w:jc w:val="left"/>
            </w:pPr>
            <w:r>
              <w:t xml:space="preserve">840.00</w:t>
            </w:r>
          </w:p>
        </w:tc>
      </w:tr>
      <w:tr>
        <w:tc>
          <w:tcPr/>
          <w:p>
            <w:pPr>
              <w:pStyle w:val="Compact"/>
              <w:jc w:val="left"/>
            </w:pPr>
            <w:r>
              <w:t xml:space="preserve">4</w:t>
            </w:r>
          </w:p>
        </w:tc>
        <w:tc>
          <w:tcPr/>
          <w:p>
            <w:pPr>
              <w:pStyle w:val="Compact"/>
              <w:jc w:val="left"/>
            </w:pPr>
            <w:r>
              <w:rPr>
                <w:bCs/>
                <w:b/>
              </w:rPr>
              <w:t xml:space="preserve">Marine Engineer - Safety Systems Inspection and Certification Support</w:t>
            </w:r>
            <w:r>
              <w:br/>
            </w:r>
            <w:r>
              <w:t xml:space="preserve">Thorough inspection of fire suppression systems, emergency generators, bilge pumping arrangements, and ballast water treatment systems. Preparation of technical documentation and support for classification society surveys required for vessel certification in accordance with UAE Maritime Authority regulations.</w:t>
            </w:r>
          </w:p>
        </w:tc>
        <w:tc>
          <w:tcPr/>
          <w:p>
            <w:pPr>
              <w:pStyle w:val="Compact"/>
              <w:jc w:val="left"/>
            </w:pPr>
            <w:r>
              <w:t xml:space="preserve">16</w:t>
            </w:r>
          </w:p>
        </w:tc>
        <w:tc>
          <w:tcPr/>
          <w:p>
            <w:pPr>
              <w:pStyle w:val="Compact"/>
              <w:jc w:val="left"/>
            </w:pPr>
            <w:r>
              <w:t xml:space="preserve">800.00</w:t>
            </w:r>
          </w:p>
        </w:tc>
        <w:tc>
          <w:tcPr/>
          <w:p>
            <w:pPr>
              <w:pStyle w:val="Compact"/>
              <w:jc w:val="left"/>
            </w:pPr>
            <w:r>
              <w:t xml:space="preserve">12,800.00</w:t>
            </w:r>
          </w:p>
        </w:tc>
        <w:tc>
          <w:tcPr/>
          <w:p>
            <w:pPr>
              <w:pStyle w:val="Compact"/>
              <w:jc w:val="left"/>
            </w:pPr>
            <w:r>
              <w:t xml:space="preserve">640.00</w:t>
            </w:r>
          </w:p>
        </w:tc>
      </w:tr>
      <w:tr>
        <w:tc>
          <w:tcPr/>
          <w:p>
            <w:pPr>
              <w:pStyle w:val="Compact"/>
              <w:jc w:val="left"/>
            </w:pPr>
            <w:r>
              <w:t xml:space="preserve">5</w:t>
            </w:r>
          </w:p>
        </w:tc>
        <w:tc>
          <w:tcPr/>
          <w:p>
            <w:pPr>
              <w:pStyle w:val="Compact"/>
              <w:jc w:val="left"/>
            </w:pPr>
            <w:r>
              <w:rPr>
                <w:bCs/>
                <w:b/>
              </w:rPr>
              <w:t xml:space="preserve">Marine Engineer - Technical Consultation and Crew Training</w:t>
            </w:r>
            <w:r>
              <w:br/>
            </w:r>
            <w:r>
              <w:t xml:space="preserve">Onboard technical consultation sessions and hands-on training for vessel engineering crew. Topics include preventive maintenance procedures, emergency response protocols, fuel efficiency optimization, and compliance with international maritime conventions applicable to vessels operating in Dubai and the wider United Arab Emirates region.</w:t>
            </w:r>
          </w:p>
        </w:tc>
        <w:tc>
          <w:tcPr/>
          <w:p>
            <w:pPr>
              <w:pStyle w:val="Compact"/>
              <w:jc w:val="left"/>
            </w:pPr>
            <w:r>
              <w:t xml:space="preserve">8</w:t>
            </w:r>
          </w:p>
        </w:tc>
        <w:tc>
          <w:tcPr/>
          <w:p>
            <w:pPr>
              <w:pStyle w:val="Compact"/>
              <w:jc w:val="left"/>
            </w:pPr>
            <w:r>
              <w:t xml:space="preserve">900.00</w:t>
            </w:r>
          </w:p>
        </w:tc>
        <w:tc>
          <w:tcPr/>
          <w:p>
            <w:pPr>
              <w:pStyle w:val="Compact"/>
              <w:jc w:val="left"/>
            </w:pPr>
            <w:r>
              <w:t xml:space="preserve">7,200.00</w:t>
            </w:r>
          </w:p>
        </w:tc>
        <w:tc>
          <w:tcPr/>
          <w:p>
            <w:pPr>
              <w:pStyle w:val="Compact"/>
              <w:jc w:val="left"/>
            </w:pPr>
            <w:r>
              <w:t xml:space="preserve">360.00</w:t>
            </w:r>
          </w:p>
        </w:tc>
      </w:tr>
      <w:tr>
        <w:tc>
          <w:tcPr/>
          <w:p>
            <w:pPr>
              <w:pStyle w:val="Compact"/>
              <w:jc w:val="left"/>
            </w:pPr>
            <w:r>
              <w:t xml:space="preserve">6</w:t>
            </w:r>
          </w:p>
        </w:tc>
        <w:tc>
          <w:tcPr/>
          <w:p>
            <w:pPr>
              <w:pStyle w:val="Compact"/>
              <w:jc w:val="left"/>
            </w:pPr>
            <w:r>
              <w:rPr>
                <w:bCs/>
                <w:b/>
              </w:rPr>
              <w:t xml:space="preserve">Marine Engineer - Port State Inspection Preparation and Compliance Audit</w:t>
            </w:r>
            <w:r>
              <w:br/>
            </w:r>
            <w:r>
              <w:t xml:space="preserve">Comprehensive pre-inspection audit to ensure vessel readiness for Port State Control inspections at Dubai ports. Includes review of maintenance records, verification of statutory certificates, inspection of safety equipment, and preparation of corrective action plans for any identified deficiencies.</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c>
          <w:tcPr/>
          <w:p>
            <w:pPr>
              <w:pStyle w:val="Compact"/>
              <w:jc w:val="left"/>
            </w:pPr>
            <w:r>
              <w:t xml:space="preserve">510.00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AED 111,800.00</w:t>
            </w:r>
          </w:p>
        </w:tc>
      </w:tr>
      <w:tr>
        <w:tc>
          <w:tcPr/>
          <w:p>
            <w:pPr>
              <w:pStyle w:val="Compact"/>
              <w:jc w:val="left"/>
            </w:pPr>
            <w:r>
              <w:t xml:space="preserve">VAT (5%):</w:t>
            </w:r>
          </w:p>
        </w:tc>
        <w:tc>
          <w:tcPr/>
          <w:p>
            <w:pPr>
              <w:pStyle w:val="Compact"/>
              <w:jc w:val="left"/>
            </w:pPr>
            <w:r>
              <w:t xml:space="preserve">AED 5,590.00</w:t>
            </w:r>
          </w:p>
        </w:tc>
      </w:tr>
      <w:tr>
        <w:tc>
          <w:tcPr/>
          <w:p>
            <w:pPr>
              <w:pStyle w:val="Compact"/>
              <w:jc w:val="left"/>
            </w:pPr>
            <w:r>
              <w:t xml:space="preserve">Total Amount Due:</w:t>
            </w:r>
          </w:p>
        </w:tc>
        <w:tc>
          <w:tcPr/>
          <w:p>
            <w:pPr>
              <w:pStyle w:val="Compact"/>
              <w:jc w:val="left"/>
            </w:pPr>
            <w:r>
              <w:t xml:space="preserve">AED 117,390.00</w:t>
            </w:r>
          </w:p>
        </w:tc>
      </w:tr>
    </w:tbl>
    <w:p>
      <w:pPr>
        <w:pStyle w:val="BodyText"/>
      </w:pPr>
      <w:r>
        <w:rPr>
          <w:bCs/>
          <w:b/>
        </w:rPr>
        <w:t xml:space="preserve">Amount in Words:</w:t>
      </w:r>
      <w:r>
        <w:t xml:space="preserve"> </w:t>
      </w:r>
      <w:r>
        <w:t xml:space="preserve">One Hundred Seventeen Thousand Three Hundred Ninety Dirhams Only</w:t>
      </w:r>
    </w:p>
    <w:bookmarkStart w:id="24" w:name="payment-instructions"/>
    <w:p>
      <w:pPr>
        <w:pStyle w:val="Heading3"/>
      </w:pPr>
      <w:r>
        <w:t xml:space="preserve">Payment Instructions:</w:t>
      </w:r>
    </w:p>
    <w:p>
      <w:pPr>
        <w:pStyle w:val="FirstParagraph"/>
      </w:pPr>
      <w:r>
        <w:t xml:space="preserve">All payments for this Invoice must be made in United Arab Emirates Dirhams (AED) within 30 days of the invoice date.</w:t>
      </w:r>
    </w:p>
    <w:p>
      <w:pPr>
        <w:pStyle w:val="BodyText"/>
      </w:pPr>
      <w:r>
        <w:rPr>
          <w:bCs/>
          <w:b/>
        </w:rPr>
        <w:t xml:space="preserve">Bank Name:</w:t>
      </w:r>
      <w:r>
        <w:t xml:space="preserve"> </w:t>
      </w:r>
      <w:r>
        <w:t xml:space="preserve">Emirates NBD</w:t>
      </w:r>
    </w:p>
    <w:p>
      <w:pPr>
        <w:pStyle w:val="BodyText"/>
      </w:pPr>
      <w:r>
        <w:rPr>
          <w:bCs/>
          <w:b/>
        </w:rPr>
        <w:t xml:space="preserve">Branch:</w:t>
      </w:r>
      <w:r>
        <w:t xml:space="preserve"> </w:t>
      </w:r>
      <w:r>
        <w:t xml:space="preserve">Al Quoz, Dubai, United Arab Emirates</w:t>
      </w:r>
    </w:p>
    <w:p>
      <w:pPr>
        <w:pStyle w:val="BodyText"/>
      </w:pPr>
      <w:r>
        <w:rPr>
          <w:bCs/>
          <w:b/>
        </w:rPr>
        <w:t xml:space="preserve">Account Name:</w:t>
      </w:r>
      <w:r>
        <w:t xml:space="preserve"> </w:t>
      </w:r>
      <w:r>
        <w:t xml:space="preserve">Emirates Marine Engineering Solutions LLC</w:t>
      </w:r>
    </w:p>
    <w:p>
      <w:pPr>
        <w:pStyle w:val="BodyText"/>
      </w:pPr>
      <w:r>
        <w:rPr>
          <w:bCs/>
          <w:b/>
        </w:rPr>
        <w:t xml:space="preserve">Account Number:</w:t>
      </w:r>
      <w:r>
        <w:t xml:space="preserve"> </w:t>
      </w:r>
      <w:r>
        <w:t xml:space="preserve">1001234567890</w:t>
      </w:r>
    </w:p>
    <w:p>
      <w:pPr>
        <w:pStyle w:val="BodyText"/>
      </w:pPr>
      <w:r>
        <w:rPr>
          <w:bCs/>
          <w:b/>
        </w:rPr>
        <w:t xml:space="preserve">IBAN:</w:t>
      </w:r>
      <w:r>
        <w:t xml:space="preserve"> </w:t>
      </w:r>
      <w:r>
        <w:t xml:space="preserve">AE070331234567890123456</w:t>
      </w:r>
    </w:p>
    <w:p>
      <w:pPr>
        <w:pStyle w:val="BodyText"/>
      </w:pPr>
      <w:r>
        <w:rPr>
          <w:bCs/>
          <w:b/>
        </w:rPr>
        <w:t xml:space="preserve">SWIFT/BIC:</w:t>
      </w:r>
      <w:r>
        <w:t xml:space="preserve"> </w:t>
      </w:r>
      <w:r>
        <w:t xml:space="preserve">EBILAEAD</w:t>
      </w:r>
    </w:p>
    <w:p>
      <w:pPr>
        <w:pStyle w:val="BodyText"/>
      </w:pPr>
      <w:r>
        <w:t xml:space="preserve">Please reference Invoice Number INV-2024-0847 in all payment communications.</w:t>
      </w:r>
    </w:p>
    <w:bookmarkEnd w:id="24"/>
    <w:bookmarkStart w:id="25" w:name="terms-and-conditions"/>
    <w:p>
      <w:pPr>
        <w:pStyle w:val="Heading3"/>
      </w:pPr>
      <w:r>
        <w:t xml:space="preserve">Terms and Conditions:</w:t>
      </w:r>
    </w:p>
    <w:p>
      <w:pPr>
        <w:pStyle w:val="FirstParagraph"/>
      </w:pPr>
      <w:r>
        <w:t xml:space="preserve">1. All Marine Engineer services provided under this Invoice are subject to the laws and regulations of the United Arab Emirates Dubai.</w:t>
      </w:r>
    </w:p>
    <w:p>
      <w:pPr>
        <w:pStyle w:val="BodyText"/>
      </w:pPr>
      <w:r>
        <w:t xml:space="preserve">2. Payment is due within 30 days of the invoice date. Late payments will incur interest at a rate of 1.5% per month on the outstanding balance.</w:t>
      </w:r>
    </w:p>
    <w:p>
      <w:pPr>
        <w:pStyle w:val="BodyText"/>
      </w:pPr>
      <w:r>
        <w:t xml:space="preserve">3. All work performed by our certified Marine Engineer personnel complies with international maritime standards, including SOLAS, MARPOL, and UAE Maritime Authority requirements.</w:t>
      </w:r>
    </w:p>
    <w:p>
      <w:pPr>
        <w:pStyle w:val="BodyText"/>
      </w:pPr>
      <w:r>
        <w:t xml:space="preserve">4. This Invoice includes applicable Value Added Tax (VAT) at 5% as required by Federal Tax Authority regulations in the United Arab Emirates.</w:t>
      </w:r>
    </w:p>
    <w:p>
      <w:pPr>
        <w:pStyle w:val="BodyText"/>
      </w:pPr>
      <w:r>
        <w:t xml:space="preserve">5. Any disputes arising from this Invoice shall be resolved through arbitration in Dubai, United Arab Emirates, in accordance with the rules of the Dubai International Arbitration Centre (DIAC).</w:t>
      </w:r>
    </w:p>
    <w:p>
      <w:pPr>
        <w:pStyle w:val="BodyText"/>
      </w:pPr>
      <w:r>
        <w:t xml:space="preserve">6. Our Marine Engineer team maintains full professional liability insurance coverage for all services rendered.</w:t>
      </w:r>
    </w:p>
    <w:p>
      <w:pPr>
        <w:pStyle w:val="BodyText"/>
      </w:pPr>
      <w:r>
        <w:t xml:space="preserve">7. Please retain this Invoice for your accounting records and tax compliance purposes.</w:t>
      </w:r>
    </w:p>
    <w:bookmarkEnd w:id="25"/>
    <w:p>
      <w:pPr>
        <w:pStyle w:val="BodyText"/>
      </w:pPr>
      <w:r>
        <w:rPr>
          <w:bCs/>
          <w:b/>
        </w:rPr>
        <w:t xml:space="preserve">Authorized by:</w:t>
      </w:r>
    </w:p>
    <w:p>
      <w:pPr>
        <w:pStyle w:val="BodyText"/>
      </w:pPr>
      <w:r>
        <w:t xml:space="preserve">Captain Khalid Al Rashid</w:t>
      </w:r>
      <w:r>
        <w:br/>
      </w:r>
      <w:r>
        <w:t xml:space="preserve">Chief Marine Engineer</w:t>
      </w:r>
      <w:r>
        <w:br/>
      </w:r>
      <w:r>
        <w:t xml:space="preserve">Emirates Marine Engineering Solutions LLC</w:t>
      </w:r>
    </w:p>
    <w:p>
      <w:pPr>
        <w:pStyle w:val="BodyText"/>
      </w:pPr>
      <w:r>
        <w:rPr>
          <w:bCs/>
          <w:b/>
        </w:rPr>
        <w:t xml:space="preserve">Received and Accepted by:</w:t>
      </w:r>
    </w:p>
    <w:p>
      <w:pPr>
        <w:pStyle w:val="BodyText"/>
      </w:pPr>
      <w:r>
        <w:t xml:space="preserve">___________________________</w:t>
      </w:r>
      <w:r>
        <w:br/>
      </w:r>
      <w:r>
        <w:t xml:space="preserve">Name and Title</w:t>
      </w:r>
      <w:r>
        <w:br/>
      </w:r>
      <w:r>
        <w:t xml:space="preserve">Dubai Maritime Fleet Operations LLC</w:t>
      </w:r>
    </w:p>
    <w:p>
      <w:pPr>
        <w:pStyle w:val="BodyText"/>
      </w:pPr>
      <w:r>
        <w:t xml:space="preserve">Emirates Marine Engineering Solutions LLC | P.O. Box 12345, Dubai, United Arab Emirates</w:t>
      </w:r>
    </w:p>
    <w:p>
      <w:pPr>
        <w:pStyle w:val="BodyText"/>
      </w:pPr>
      <w:r>
        <w:t xml:space="preserve">Phone: +971 4 123 4567 | Email: billing@emiratesmarine.ae | Website: www.emiratesmarine.ae</w:t>
      </w:r>
    </w:p>
    <w:p>
      <w:pPr>
        <w:pStyle w:val="BodyText"/>
      </w:pPr>
      <w:r>
        <w:t xml:space="preserve">License No: DM-2024-5678 | TRN: 123456789012345</w:t>
      </w:r>
    </w:p>
    <w:p>
      <w:pPr>
        <w:pStyle w:val="BodyText"/>
      </w:pPr>
      <w:r>
        <w:t xml:space="preserve">This Invoice is a computer-generated document and is valid without signature or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 - Dubai, UAE</dc:title>
  <dc:creator/>
  <dc:language>en</dc:language>
  <cp:keywords/>
  <dcterms:created xsi:type="dcterms:W3CDTF">2026-10-10T07:34:42Z</dcterms:created>
  <dcterms:modified xsi:type="dcterms:W3CDTF">2026-10-10T07:34:42Z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