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meridian-marine-engineering-ltd."/>
    <w:p>
      <w:pPr>
        <w:pStyle w:val="Heading1"/>
      </w:pPr>
      <w:r>
        <w:t xml:space="preserve">Meridian Marine Engineering Ltd.</w:t>
      </w:r>
    </w:p>
    <w:p>
      <w:pPr>
        <w:pStyle w:val="FirstParagraph"/>
      </w:pPr>
      <w:r>
        <w:t xml:space="preserve">Unit 42, Wharfside Industrial Estate</w:t>
      </w:r>
    </w:p>
    <w:p>
      <w:pPr>
        <w:pStyle w:val="BodyText"/>
      </w:pPr>
      <w:r>
        <w:t xml:space="preserve">Brindleyplace, Birmingham, B1 2HL</w:t>
      </w:r>
    </w:p>
    <w:p>
      <w:pPr>
        <w:pStyle w:val="BodyText"/>
      </w:pPr>
      <w:r>
        <w:t xml:space="preserve">United Kingdom</w:t>
      </w:r>
    </w:p>
    <w:p>
      <w:pPr>
        <w:pStyle w:val="BodyText"/>
      </w:pPr>
      <w:r>
        <w:t xml:space="preserve">Tel: +44 (0)121 456 7890</w:t>
      </w:r>
    </w:p>
    <w:p>
      <w:pPr>
        <w:pStyle w:val="BodyText"/>
      </w:pPr>
      <w:r>
        <w:t xml:space="preserve">Email: accounts@meridianmarine.co.uk</w:t>
      </w:r>
    </w:p>
    <w:p>
      <w:pPr>
        <w:pStyle w:val="BodyText"/>
      </w:pPr>
      <w:r>
        <w:t xml:space="preserve">VAT Registration No: GB 123 4567 89</w:t>
      </w:r>
    </w:p>
    <w:p>
      <w:pPr>
        <w:pStyle w:val="BodyText"/>
      </w:pPr>
      <w:r>
        <w:t xml:space="preserve">Company No: 09876543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North Sea Logistics &amp; Shipping PLC</w:t>
      </w:r>
    </w:p>
    <w:p>
      <w:pPr>
        <w:pStyle w:val="BodyText"/>
      </w:pPr>
      <w:r>
        <w:t xml:space="preserve">Attn: Procurement Department</w:t>
      </w:r>
    </w:p>
    <w:p>
      <w:pPr>
        <w:pStyle w:val="BodyText"/>
      </w:pPr>
      <w:r>
        <w:t xml:space="preserve">5th Floor, The Mailbox</w:t>
      </w:r>
    </w:p>
    <w:p>
      <w:pPr>
        <w:pStyle w:val="BodyText"/>
      </w:pPr>
      <w:r>
        <w:t xml:space="preserve">10 Wharfside Street, Birmingham, B1 1RF</w:t>
      </w:r>
    </w:p>
    <w:p>
      <w:pPr>
        <w:pStyle w:val="BodyText"/>
      </w:pPr>
      <w:r>
        <w:t xml:space="preserve">United Kingdom</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Marine Engineering Services</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Comprehensive Main Engine Overhaul &amp; Inspection</w:t>
            </w:r>
            <w:r>
              <w:br/>
            </w:r>
            <w:r>
              <w:t xml:space="preserve">Detailed diagnostic assessment and mechanical overhaul of the MAN B&amp;W 6S50ME-C9.5 main propulsion engine. This service included cylinder liner inspection, piston ring replacement, and fuel injector calibration. Conducted by a certified Marine Engineer in accordance with Class NK regulations and manufacturer specifications.</w:t>
            </w:r>
          </w:p>
        </w:tc>
        <w:tc>
          <w:tcPr/>
          <w:p>
            <w:pPr>
              <w:pStyle w:val="Compact"/>
              <w:jc w:val="left"/>
            </w:pPr>
            <w:r>
              <w:t xml:space="preserve">40</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2</w:t>
            </w:r>
          </w:p>
        </w:tc>
        <w:tc>
          <w:tcPr/>
          <w:p>
            <w:pPr>
              <w:pStyle w:val="Compact"/>
              <w:jc w:val="left"/>
            </w:pPr>
            <w:r>
              <w:rPr>
                <w:bCs/>
                <w:b/>
              </w:rPr>
              <w:t xml:space="preserve">Boiler Maintenance &amp; Safety Valve Testing</w:t>
            </w:r>
            <w:r>
              <w:br/>
            </w:r>
            <w:r>
              <w:t xml:space="preserve">Routine maintenance of the auxiliary oil-fired boiler system. Services included soot blowing, tube inspection for corrosion, and pressure testing of safety relief valves. All work performed to ensure compliance with the Merchant Shipping (Boilers, Pressure Vessels and Lifting Appliances) Regulations 1999.</w:t>
            </w:r>
          </w:p>
        </w:tc>
        <w:tc>
          <w:tcPr/>
          <w:p>
            <w:pPr>
              <w:pStyle w:val="Compact"/>
              <w:jc w:val="left"/>
            </w:pPr>
            <w:r>
              <w:t xml:space="preserve">16</w:t>
            </w:r>
          </w:p>
        </w:tc>
        <w:tc>
          <w:tcPr/>
          <w:p>
            <w:pPr>
              <w:pStyle w:val="Compact"/>
              <w:jc w:val="left"/>
            </w:pPr>
            <w:r>
              <w:t xml:space="preserve">125.00</w:t>
            </w:r>
          </w:p>
        </w:tc>
        <w:tc>
          <w:tcPr/>
          <w:p>
            <w:pPr>
              <w:pStyle w:val="Compact"/>
              <w:jc w:val="left"/>
            </w:pPr>
            <w:r>
              <w:t xml:space="preserve">2,000.00</w:t>
            </w:r>
          </w:p>
        </w:tc>
      </w:tr>
      <w:tr>
        <w:tc>
          <w:tcPr/>
          <w:p>
            <w:pPr>
              <w:pStyle w:val="Compact"/>
              <w:jc w:val="left"/>
            </w:pPr>
            <w:r>
              <w:t xml:space="preserve">3</w:t>
            </w:r>
          </w:p>
        </w:tc>
        <w:tc>
          <w:tcPr/>
          <w:p>
            <w:pPr>
              <w:pStyle w:val="Compact"/>
              <w:jc w:val="left"/>
            </w:pPr>
            <w:r>
              <w:rPr>
                <w:bCs/>
                <w:b/>
              </w:rPr>
              <w:t xml:space="preserve">Electrical Systems &amp; Automation Troubleshooting</w:t>
            </w:r>
            <w:r>
              <w:br/>
            </w:r>
            <w:r>
              <w:t xml:space="preserve">Advanced troubleshooting of the ship's integrated automation system (IAS). The Marine Engineer identified and rectified faults in the engine room monitoring and alarm system (EMAS), ensuring full operational capability of the emergency generator start sequence and blackout protection protocols.</w:t>
            </w:r>
          </w:p>
        </w:tc>
        <w:tc>
          <w:tcPr/>
          <w:p>
            <w:pPr>
              <w:pStyle w:val="Compact"/>
              <w:jc w:val="left"/>
            </w:pPr>
            <w:r>
              <w:t xml:space="preserve">24</w:t>
            </w:r>
          </w:p>
        </w:tc>
        <w:tc>
          <w:tcPr/>
          <w:p>
            <w:pPr>
              <w:pStyle w:val="Compact"/>
              <w:jc w:val="left"/>
            </w:pPr>
            <w:r>
              <w:t xml:space="preserve">135.00</w:t>
            </w:r>
          </w:p>
        </w:tc>
        <w:tc>
          <w:tcPr/>
          <w:p>
            <w:pPr>
              <w:pStyle w:val="Compact"/>
              <w:jc w:val="left"/>
            </w:pPr>
            <w:r>
              <w:t xml:space="preserve">3,240.00</w:t>
            </w:r>
          </w:p>
        </w:tc>
      </w:tr>
      <w:tr>
        <w:tc>
          <w:tcPr/>
          <w:p>
            <w:pPr>
              <w:pStyle w:val="Compact"/>
              <w:jc w:val="left"/>
            </w:pPr>
            <w:r>
              <w:t xml:space="preserve">4</w:t>
            </w:r>
          </w:p>
        </w:tc>
        <w:tc>
          <w:tcPr/>
          <w:p>
            <w:pPr>
              <w:pStyle w:val="Compact"/>
              <w:jc w:val="left"/>
            </w:pPr>
            <w:r>
              <w:rPr>
                <w:bCs/>
                <w:b/>
              </w:rPr>
              <w:t xml:space="preserve">Hydraulic Steering Gear Servicing</w:t>
            </w:r>
            <w:r>
              <w:br/>
            </w:r>
            <w:r>
              <w:t xml:space="preserve">Complete servicing of the electro-hydraulic steering gear unit. Included replacement of hydraulic seals, fluid analysis, and pressure testing of rams and cylinders. Ensured steering response times meet SOLAS Chapter V requirements for safe navigation in UK waters.</w:t>
            </w:r>
          </w:p>
        </w:tc>
        <w:tc>
          <w:tcPr/>
          <w:p>
            <w:pPr>
              <w:pStyle w:val="Compact"/>
              <w:jc w:val="left"/>
            </w:pPr>
            <w:r>
              <w:t xml:space="preserve">12</w:t>
            </w:r>
          </w:p>
        </w:tc>
        <w:tc>
          <w:tcPr/>
          <w:p>
            <w:pPr>
              <w:pStyle w:val="Compact"/>
              <w:jc w:val="left"/>
            </w:pPr>
            <w:r>
              <w:t xml:space="preserve">125.00</w:t>
            </w:r>
          </w:p>
        </w:tc>
        <w:tc>
          <w:tcPr/>
          <w:p>
            <w:pPr>
              <w:pStyle w:val="Compact"/>
              <w:jc w:val="left"/>
            </w:pPr>
            <w:r>
              <w:t xml:space="preserve">1,500.00</w:t>
            </w:r>
          </w:p>
        </w:tc>
      </w:tr>
      <w:tr>
        <w:tc>
          <w:tcPr/>
          <w:p>
            <w:pPr>
              <w:pStyle w:val="Compact"/>
              <w:jc w:val="left"/>
            </w:pPr>
            <w:r>
              <w:t xml:space="preserve">5</w:t>
            </w:r>
          </w:p>
        </w:tc>
        <w:tc>
          <w:tcPr/>
          <w:p>
            <w:pPr>
              <w:pStyle w:val="Compact"/>
              <w:jc w:val="left"/>
            </w:pPr>
            <w:r>
              <w:rPr>
                <w:bCs/>
                <w:b/>
              </w:rPr>
              <w:t xml:space="preserve">Regulatory Compliance &amp; Documentation Review</w:t>
            </w:r>
            <w:r>
              <w:br/>
            </w:r>
            <w:r>
              <w:t xml:space="preserve">Preparation and review of technical documentation required for the upcoming statutory survey. The Marine Engineer verified the accuracy of the Engine Log Book entries, maintenance records, and oil record book compliance. Provided a detailed report confirming the vessel's adherence to MARPOL Annex VI emission standards.</w:t>
            </w:r>
          </w:p>
        </w:tc>
        <w:tc>
          <w:tcPr/>
          <w:p>
            <w:pPr>
              <w:pStyle w:val="Compact"/>
              <w:jc w:val="left"/>
            </w:pPr>
            <w:r>
              <w:t xml:space="preserve">8</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6</w:t>
            </w:r>
          </w:p>
        </w:tc>
        <w:tc>
          <w:tcPr/>
          <w:p>
            <w:pPr>
              <w:pStyle w:val="Compact"/>
              <w:jc w:val="left"/>
            </w:pPr>
            <w:r>
              <w:rPr>
                <w:bCs/>
                <w:b/>
              </w:rPr>
              <w:t xml:space="preserve">Emergency Response Training &amp; Safety Drill</w:t>
            </w:r>
            <w:r>
              <w:br/>
            </w:r>
            <w:r>
              <w:t xml:space="preserve">Conducted a specialized safety drill for the engine room crew focusing on main engine failure scenarios and fire suppression procedures. Included practical demonstration of CO2 release systems and personal protective equipment (PPE) usage, aligned with UK HSE guidelines.</w:t>
            </w:r>
          </w:p>
        </w:tc>
        <w:tc>
          <w:tcPr/>
          <w:p>
            <w:pPr>
              <w:pStyle w:val="Compact"/>
              <w:jc w:val="left"/>
            </w:pPr>
            <w:r>
              <w:t xml:space="preserve">4</w:t>
            </w:r>
          </w:p>
        </w:tc>
        <w:tc>
          <w:tcPr/>
          <w:p>
            <w:pPr>
              <w:pStyle w:val="Compact"/>
              <w:jc w:val="left"/>
            </w:pPr>
            <w:r>
              <w:t xml:space="preserve">150.00</w:t>
            </w:r>
          </w:p>
        </w:tc>
        <w:tc>
          <w:tcPr/>
          <w:p>
            <w:pPr>
              <w:pStyle w:val="Compact"/>
              <w:jc w:val="left"/>
            </w:pPr>
            <w:r>
              <w:t xml:space="preserve">600.00</w:t>
            </w:r>
          </w:p>
        </w:tc>
      </w:tr>
    </w:tbl>
    <w:p>
      <w:pPr>
        <w:pStyle w:val="BodyText"/>
      </w:pPr>
      <w:r>
        <w:t xml:space="preserve">Subtotal:</w:t>
      </w:r>
      <w:r>
        <w:t xml:space="preserve"> </w:t>
      </w:r>
      <w:r>
        <w:t xml:space="preserve">£13,540.00</w:t>
      </w:r>
    </w:p>
    <w:p>
      <w:pPr>
        <w:pStyle w:val="BodyText"/>
      </w:pPr>
      <w:r>
        <w:t xml:space="preserve">VAT (20%):</w:t>
      </w:r>
      <w:r>
        <w:t xml:space="preserve"> </w:t>
      </w:r>
      <w:r>
        <w:t xml:space="preserve">£2,708.00</w:t>
      </w:r>
    </w:p>
    <w:p>
      <w:pPr>
        <w:pStyle w:val="BodyText"/>
      </w:pPr>
      <w:r>
        <w:t xml:space="preserve">Total Due:</w:t>
      </w:r>
      <w:r>
        <w:t xml:space="preserve"> </w:t>
      </w:r>
      <w:r>
        <w:t xml:space="preserve">£16,248.00</w:t>
      </w:r>
    </w:p>
    <w:bookmarkStart w:id="23" w:name="terms-conditions-payment-instructions"/>
    <w:p>
      <w:pPr>
        <w:pStyle w:val="Heading3"/>
      </w:pPr>
      <w:r>
        <w:t xml:space="preserve">Terms, Conditions &amp; Payment Instructions</w:t>
      </w:r>
    </w:p>
    <w:p>
      <w:pPr>
        <w:pStyle w:val="FirstParagraph"/>
      </w:pPr>
      <w:r>
        <w:rPr>
          <w:bCs/>
          <w:b/>
        </w:rPr>
        <w:t xml:space="preserve">1. Payment Deadline:</w:t>
      </w:r>
      <w:r>
        <w:t xml:space="preserve"> </w:t>
      </w:r>
      <w:r>
        <w:t xml:space="preserve">Payment is due within 30 days of the invoice date. Late payments may incur interest charges at a rate of 4% above the Bank of England base rate, in accordance with the Late Payment of Commercial Debts (Interest) Act 1998.</w:t>
      </w:r>
    </w:p>
    <w:p>
      <w:pPr>
        <w:pStyle w:val="BodyText"/>
      </w:pPr>
      <w:r>
        <w:rPr>
          <w:bCs/>
          <w:b/>
        </w:rPr>
        <w:t xml:space="preserve">2. Service Guarantee:</w:t>
      </w:r>
      <w:r>
        <w:t xml:space="preserve"> </w:t>
      </w:r>
      <w:r>
        <w:t xml:space="preserve">All marine engineering services provided by Meridian Marine Engineering Ltd. are guaranteed for a period of 90 days from the date of completion, covering workmanship and parts supplied, subject to normal wear and tear.</w:t>
      </w:r>
    </w:p>
    <w:p>
      <w:pPr>
        <w:pStyle w:val="BodyText"/>
      </w:pPr>
      <w:r>
        <w:rPr>
          <w:bCs/>
          <w:b/>
        </w:rPr>
        <w:t xml:space="preserve">3. Regulatory Compliance:</w:t>
      </w:r>
      <w:r>
        <w:t xml:space="preserve"> </w:t>
      </w:r>
      <w:r>
        <w:t xml:space="preserve">All work has been executed in strict compliance with the regulations set forth by the UK Maritime and Coastguard Agency (MCA), the International Maritime Organization (IMO), and the relevant Classification Society.</w:t>
      </w:r>
    </w:p>
    <w:p>
      <w:pPr>
        <w:pStyle w:val="BodyText"/>
      </w:pPr>
      <w:r>
        <w:rPr>
          <w:bCs/>
          <w:b/>
        </w:rPr>
        <w:t xml:space="preserve">4. Dispute Resolution:</w:t>
      </w:r>
      <w:r>
        <w:t xml:space="preserve"> </w:t>
      </w:r>
      <w:r>
        <w:t xml:space="preserve">Any disputes regarding this invoice must be raised in writing within 14 days of receipt. Failure to do so will be considered acceptance of the charges.</w:t>
      </w:r>
    </w:p>
    <w:p>
      <w:pPr>
        <w:pStyle w:val="BodyText"/>
      </w:pPr>
      <w:r>
        <w:rPr>
          <w:bCs/>
          <w:b/>
        </w:rPr>
        <w:t xml:space="preserve">5. Contact:</w:t>
      </w:r>
      <w:r>
        <w:t xml:space="preserve"> </w:t>
      </w:r>
      <w:r>
        <w:t xml:space="preserve">For any queries regarding this invoice, please contact our accounts department at accounts@meridianmarine.co.uk or call +44 (0)121 456 7890.</w:t>
      </w:r>
    </w:p>
    <w:p>
      <w:pPr>
        <w:pStyle w:val="BodyText"/>
      </w:pPr>
      <w:r>
        <w:rPr>
          <w:bCs/>
          <w:b/>
        </w:rPr>
        <w:t xml:space="preserve">Bank Transfer Details:</w:t>
      </w:r>
    </w:p>
    <w:p>
      <w:pPr>
        <w:pStyle w:val="BodyText"/>
      </w:pPr>
      <w:r>
        <w:t xml:space="preserve">Bank Name: HSBC UK Bank plc</w:t>
      </w:r>
    </w:p>
    <w:p>
      <w:pPr>
        <w:pStyle w:val="BodyText"/>
      </w:pPr>
      <w:r>
        <w:t xml:space="preserve">Account Name: Meridian Marine Engineering Ltd.</w:t>
      </w:r>
    </w:p>
    <w:p>
      <w:pPr>
        <w:pStyle w:val="BodyText"/>
      </w:pPr>
      <w:r>
        <w:t xml:space="preserve">Sort Code: 40-05-18</w:t>
      </w:r>
    </w:p>
    <w:p>
      <w:pPr>
        <w:pStyle w:val="BodyText"/>
      </w:pPr>
      <w:r>
        <w:t xml:space="preserve">Account Number: 12345678</w:t>
      </w:r>
    </w:p>
    <w:p>
      <w:pPr>
        <w:pStyle w:val="BodyText"/>
      </w:pPr>
      <w:r>
        <w:t xml:space="preserve">IBAN: GB29 HBUK 4005 1812 3456 78</w:t>
      </w:r>
    </w:p>
    <w:p>
      <w:pPr>
        <w:pStyle w:val="BodyText"/>
      </w:pPr>
      <w:r>
        <w:t xml:space="preserve">SWIFT/BIC: HBUKGB4B</w:t>
      </w:r>
    </w:p>
    <w:p>
      <w:pPr>
        <w:pStyle w:val="BodyText"/>
      </w:pPr>
      <w:r>
        <w:rPr>
          <w:iCs/>
          <w:i/>
        </w:rPr>
        <w:t xml:space="preserve">Please quote Invoice Number INV-2023-10-045 as the payment reference.</w:t>
      </w:r>
    </w:p>
    <w:bookmarkEnd w:id="23"/>
    <w:p>
      <w:pPr>
        <w:pStyle w:val="BodyText"/>
      </w:pPr>
      <w:r>
        <w:rPr>
          <w:bCs/>
          <w:b/>
        </w:rPr>
        <w:t xml:space="preserve">Authorized By:</w:t>
      </w:r>
    </w:p>
    <w:p>
      <w:pPr>
        <w:pStyle w:val="BodyText"/>
      </w:pPr>
      <w:r>
        <w:t xml:space="preserve">James H. Thorne</w:t>
      </w:r>
      <w:r>
        <w:br/>
      </w:r>
      <w:r>
        <w:t xml:space="preserve">Chief Marine Engineer</w:t>
      </w:r>
      <w:r>
        <w:br/>
      </w:r>
      <w:r>
        <w:t xml:space="preserve">Meridian Marine Engineering Ltd.</w:t>
      </w:r>
    </w:p>
    <w:p>
      <w:pPr>
        <w:pStyle w:val="BodyText"/>
      </w:pPr>
      <w:r>
        <w:rPr>
          <w:bCs/>
          <w:b/>
        </w:rPr>
        <w:t xml:space="preserve">Received By:</w:t>
      </w:r>
    </w:p>
    <w:p>
      <w:pPr>
        <w:pStyle w:val="BodyText"/>
      </w:pPr>
      <w:r>
        <w:t xml:space="preserve">[Client Signature]</w:t>
      </w:r>
      <w:r>
        <w:br/>
      </w: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2026-10-10T01:22:30Z</dcterms:created>
  <dcterms:modified xsi:type="dcterms:W3CDTF">2026-10-10T01:22:30Z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