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lakefront-marine-engineering-solutions"/>
    <w:p>
      <w:pPr>
        <w:pStyle w:val="Heading1"/>
      </w:pPr>
      <w:r>
        <w:t xml:space="preserve">Lakefront Marine Engineering Solutions</w:t>
      </w:r>
    </w:p>
    <w:p>
      <w:pPr>
        <w:pStyle w:val="FirstParagraph"/>
      </w:pPr>
      <w:r>
        <w:t xml:space="preserve">1234 W. Lake Shore Drive, Suite 400</w:t>
      </w:r>
    </w:p>
    <w:p>
      <w:pPr>
        <w:pStyle w:val="BodyText"/>
      </w:pPr>
      <w:r>
        <w:t xml:space="preserve">Chicago, IL 60610, United States</w:t>
      </w:r>
    </w:p>
    <w:p>
      <w:pPr>
        <w:pStyle w:val="BodyText"/>
      </w:pPr>
      <w:r>
        <w:t xml:space="preserve">Phone: (312) 555-0199 | Email: billing@lakefrontmarine.com</w:t>
      </w:r>
    </w:p>
    <w:p>
      <w:pPr>
        <w:pStyle w:val="BodyText"/>
      </w:pPr>
      <w:r>
        <w:t xml:space="preserve">Federal Tax ID (EIN): 36-9876543</w:t>
      </w:r>
    </w:p>
    <w:bookmarkEnd w:id="20"/>
    <w:bookmarkStart w:id="21" w:name="invoice"/>
    <w:p>
      <w:pPr>
        <w:pStyle w:val="Heading2"/>
      </w:pPr>
      <w:r>
        <w:t xml:space="preserve">INVOICE</w:t>
      </w:r>
    </w:p>
    <w:p>
      <w:pPr>
        <w:pStyle w:val="FirstParagraph"/>
      </w:pPr>
      <w:r>
        <w:t xml:space="preserve">Professional Marine Engineering Services</w:t>
      </w:r>
    </w:p>
    <w:bookmarkEnd w:id="21"/>
    <w:bookmarkStart w:id="22" w:name="bill-to"/>
    <w:p>
      <w:pPr>
        <w:pStyle w:val="Heading3"/>
      </w:pPr>
      <w:r>
        <w:t xml:space="preserve">Bill To:</w:t>
      </w:r>
    </w:p>
    <w:p>
      <w:pPr>
        <w:pStyle w:val="FirstParagraph"/>
      </w:pPr>
      <w:r>
        <w:rPr>
          <w:bCs/>
          <w:b/>
        </w:rPr>
        <w:t xml:space="preserve">Great Lakes Commercial Shipping Co.</w:t>
      </w:r>
    </w:p>
    <w:p>
      <w:pPr>
        <w:pStyle w:val="BodyText"/>
      </w:pPr>
      <w:r>
        <w:t xml:space="preserve">Attn: Fleet Operations Manager</w:t>
      </w:r>
    </w:p>
    <w:p>
      <w:pPr>
        <w:pStyle w:val="BodyText"/>
      </w:pPr>
      <w:r>
        <w:t xml:space="preserve">2500 S. Indiana Ave</w:t>
      </w:r>
    </w:p>
    <w:p>
      <w:pPr>
        <w:pStyle w:val="BodyText"/>
      </w:pPr>
      <w:r>
        <w:t xml:space="preserve">Chicago, IL 60616, United States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 (Net 30)</w:t>
      </w:r>
    </w:p>
    <w:p>
      <w:pPr>
        <w:pStyle w:val="BodyText"/>
      </w:pPr>
      <w:r>
        <w:rPr>
          <w:bCs/>
          <w:b/>
        </w:rPr>
        <w:t xml:space="preserve">Project Reference:</w:t>
      </w:r>
      <w:r>
        <w:t xml:space="preserve"> </w:t>
      </w:r>
      <w:r>
        <w:t xml:space="preserve">Vessel Maintenance - MV Chicago Star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Comprehensive Engine Room Inspection</w:t>
            </w:r>
            <w:r>
              <w:br/>
            </w:r>
            <w:r>
              <w:t xml:space="preserve">Detailed diagnostic assessment of the main propulsion diesel engine and auxiliary generators aboard the MV Chicago Star. This service includes vibration analysis, thermal imaging of electrical panels, and fluid sampling to ensure compliance with United States Coast Guard (USCG) safety standards.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rPr>
                <w:bCs/>
                <w:b/>
              </w:rPr>
              <w:t xml:space="preserve">Marine HVAC System Overhaul</w:t>
            </w:r>
            <w:r>
              <w:br/>
            </w:r>
            <w:r>
              <w:t xml:space="preserve">Repair and optimization of the vessel's heating, ventilation, and air conditioning systems. Work performed to ensure crew comfort and machinery cooling efficiency, specifically tailored for the variable climate conditions of the Great Lakes region near Chicago.</w:t>
            </w:r>
          </w:p>
        </w:tc>
        <w:tc>
          <w:tcPr/>
          <w:p>
            <w:pPr>
              <w:pStyle w:val="Compact"/>
              <w:jc w:val="left"/>
            </w:pPr>
            <w:r>
              <w:t xml:space="preserve">8.5</w:t>
            </w:r>
          </w:p>
        </w:tc>
        <w:tc>
          <w:tcPr/>
          <w:p>
            <w:pPr>
              <w:pStyle w:val="Compact"/>
              <w:jc w:val="left"/>
            </w:pPr>
            <w:r>
              <w:t xml:space="preserve">175.00</w:t>
            </w:r>
          </w:p>
        </w:tc>
        <w:tc>
          <w:tcPr/>
          <w:p>
            <w:pPr>
              <w:pStyle w:val="Compact"/>
              <w:jc w:val="left"/>
            </w:pPr>
            <w:r>
              <w:t xml:space="preserve">1,487.50</w:t>
            </w:r>
          </w:p>
        </w:tc>
      </w:tr>
      <w:tr>
        <w:tc>
          <w:tcPr/>
          <w:p>
            <w:pPr>
              <w:pStyle w:val="Compact"/>
              <w:jc w:val="left"/>
            </w:pPr>
            <w:r>
              <w:t xml:space="preserve">3</w:t>
            </w:r>
          </w:p>
        </w:tc>
        <w:tc>
          <w:tcPr/>
          <w:p>
            <w:pPr>
              <w:pStyle w:val="Compact"/>
              <w:jc w:val="left"/>
            </w:pPr>
            <w:r>
              <w:rPr>
                <w:bCs/>
                <w:b/>
              </w:rPr>
              <w:t xml:space="preserve">Hydraulic Steering Gear Maintenance</w:t>
            </w:r>
            <w:r>
              <w:br/>
            </w:r>
            <w:r>
              <w:t xml:space="preserve">Preventative maintenance on the electro-hydraulic steering gear. Includes replacement of hydraulic seals, flushing of the system, and pressure testing to guarantee precise maneuverability in the Chicago River and Lake Michigan waters.</w:t>
            </w:r>
          </w:p>
        </w:tc>
        <w:tc>
          <w:tcPr/>
          <w:p>
            <w:pPr>
              <w:pStyle w:val="Compact"/>
              <w:jc w:val="left"/>
            </w:pPr>
            <w:r>
              <w:t xml:space="preserve">6.0</w:t>
            </w:r>
          </w:p>
        </w:tc>
        <w:tc>
          <w:tcPr/>
          <w:p>
            <w:pPr>
              <w:pStyle w:val="Compact"/>
              <w:jc w:val="left"/>
            </w:pPr>
            <w:r>
              <w:t xml:space="preserve">195.00</w:t>
            </w:r>
          </w:p>
        </w:tc>
        <w:tc>
          <w:tcPr/>
          <w:p>
            <w:pPr>
              <w:pStyle w:val="Compact"/>
              <w:jc w:val="left"/>
            </w:pPr>
            <w:r>
              <w:t xml:space="preserve">1,170.00</w:t>
            </w:r>
          </w:p>
        </w:tc>
      </w:tr>
      <w:tr>
        <w:tc>
          <w:tcPr/>
          <w:p>
            <w:pPr>
              <w:pStyle w:val="Compact"/>
              <w:jc w:val="left"/>
            </w:pPr>
            <w:r>
              <w:t xml:space="preserve">4</w:t>
            </w:r>
          </w:p>
        </w:tc>
        <w:tc>
          <w:tcPr/>
          <w:p>
            <w:pPr>
              <w:pStyle w:val="Compact"/>
              <w:jc w:val="left"/>
            </w:pPr>
            <w:r>
              <w:rPr>
                <w:bCs/>
                <w:b/>
              </w:rPr>
              <w:t xml:space="preserve">Regulatory Compliance Consultation</w:t>
            </w:r>
            <w:r>
              <w:br/>
            </w:r>
            <w:r>
              <w:t xml:space="preserve">Advisory services regarding the implementation of new environmental regulations for marine vessels operating in US waters. Review of ballast water management systems and waste oil handling procedures to ensure adherence to EPA and USCG mandates.</w:t>
            </w:r>
          </w:p>
        </w:tc>
        <w:tc>
          <w:tcPr/>
          <w:p>
            <w:pPr>
              <w:pStyle w:val="Compact"/>
              <w:jc w:val="left"/>
            </w:pPr>
            <w:r>
              <w:t xml:space="preserve">4.0</w:t>
            </w:r>
          </w:p>
        </w:tc>
        <w:tc>
          <w:tcPr/>
          <w:p>
            <w:pPr>
              <w:pStyle w:val="Compact"/>
              <w:jc w:val="left"/>
            </w:pPr>
            <w:r>
              <w:t xml:space="preserve">225.00</w:t>
            </w:r>
          </w:p>
        </w:tc>
        <w:tc>
          <w:tcPr/>
          <w:p>
            <w:pPr>
              <w:pStyle w:val="Compact"/>
              <w:jc w:val="left"/>
            </w:pPr>
            <w:r>
              <w:t xml:space="preserve">900.00</w:t>
            </w:r>
          </w:p>
        </w:tc>
      </w:tr>
      <w:tr>
        <w:tc>
          <w:tcPr/>
          <w:p>
            <w:pPr>
              <w:pStyle w:val="Compact"/>
              <w:jc w:val="left"/>
            </w:pPr>
            <w:r>
              <w:t xml:space="preserve">5</w:t>
            </w:r>
          </w:p>
        </w:tc>
        <w:tc>
          <w:tcPr/>
          <w:p>
            <w:pPr>
              <w:pStyle w:val="Compact"/>
              <w:jc w:val="left"/>
            </w:pPr>
            <w:r>
              <w:rPr>
                <w:bCs/>
                <w:b/>
              </w:rPr>
              <w:t xml:space="preserve">Emergency Response Plan Review</w:t>
            </w:r>
            <w:r>
              <w:br/>
            </w:r>
            <w:r>
              <w:t xml:space="preserve">Technical review of the vessel's emergency shutdown procedures and fire suppression systems. The Marine Engineer provided recommendations to enhance safety protocols for the crew stationed in the Chicago harbor area.</w:t>
            </w:r>
          </w:p>
        </w:tc>
        <w:tc>
          <w:tcPr/>
          <w:p>
            <w:pPr>
              <w:pStyle w:val="Compact"/>
              <w:jc w:val="left"/>
            </w:pPr>
            <w:r>
              <w:t xml:space="preserve">3.0</w:t>
            </w:r>
          </w:p>
        </w:tc>
        <w:tc>
          <w:tcPr/>
          <w:p>
            <w:pPr>
              <w:pStyle w:val="Compact"/>
              <w:jc w:val="left"/>
            </w:pPr>
            <w:r>
              <w:t xml:space="preserve">200.00</w:t>
            </w:r>
          </w:p>
        </w:tc>
        <w:tc>
          <w:tcPr/>
          <w:p>
            <w:pPr>
              <w:pStyle w:val="Compact"/>
              <w:jc w:val="left"/>
            </w:pPr>
            <w:r>
              <w:t xml:space="preserve">600.00</w:t>
            </w:r>
          </w:p>
        </w:tc>
      </w:tr>
    </w:tbl>
    <w:p>
      <w:pPr>
        <w:pStyle w:val="BodyText"/>
      </w:pPr>
      <w:r>
        <w:t xml:space="preserve">Subtotal:</w:t>
      </w:r>
      <w:r>
        <w:t xml:space="preserve"> </w:t>
      </w:r>
      <w:r>
        <w:t xml:space="preserve">$6,377.50</w:t>
      </w:r>
    </w:p>
    <w:p>
      <w:pPr>
        <w:pStyle w:val="BodyText"/>
      </w:pPr>
      <w:r>
        <w:t xml:space="preserve">Tax (6.25% IL State &amp; Local):</w:t>
      </w:r>
      <w:r>
        <w:t xml:space="preserve"> </w:t>
      </w:r>
      <w:r>
        <w:t xml:space="preserve">$398.59</w:t>
      </w:r>
    </w:p>
    <w:p>
      <w:pPr>
        <w:pStyle w:val="BodyText"/>
      </w:pPr>
      <w:r>
        <w:t xml:space="preserve">Total Due (USD):</w:t>
      </w:r>
      <w:r>
        <w:t xml:space="preserve"> </w:t>
      </w:r>
      <w:r>
        <w:t xml:space="preserve">$6,776.09</w:t>
      </w:r>
    </w:p>
    <w:bookmarkStart w:id="24" w:name="payment-instructions-terms"/>
    <w:p>
      <w:pPr>
        <w:pStyle w:val="Heading4"/>
      </w:pPr>
      <w:r>
        <w:t xml:space="preserve">Payment Instructions &amp; Terms</w:t>
      </w:r>
    </w:p>
    <w:p>
      <w:pPr>
        <w:pStyle w:val="FirstParagraph"/>
      </w:pPr>
      <w:r>
        <w:t xml:space="preserve">Payment is due within 30 days of the invoice date. Please make checks payable to</w:t>
      </w:r>
      <w:r>
        <w:t xml:space="preserve"> </w:t>
      </w:r>
      <w:r>
        <w:rPr>
          <w:bCs/>
          <w:b/>
        </w:rPr>
        <w:t xml:space="preserve">Lakefront Marine Engineering Solutions</w:t>
      </w:r>
      <w:r>
        <w:t xml:space="preserve"> </w:t>
      </w:r>
      <w:r>
        <w:t xml:space="preserve">and mail to the address listed in the header. For electronic transfers, please contact our accounts receivable department for banking details.</w:t>
      </w:r>
    </w:p>
    <w:p>
      <w:pPr>
        <w:pStyle w:val="BodyText"/>
      </w:pPr>
      <w:r>
        <w:rPr>
          <w:bCs/>
          <w:b/>
        </w:rPr>
        <w:t xml:space="preserve">Service Scope:</w:t>
      </w:r>
      <w:r>
        <w:t xml:space="preserve"> </w:t>
      </w:r>
      <w:r>
        <w:t xml:space="preserve">This invoice covers professional services rendered by a certified Marine Engineer. All work was performed in accordance with industry best practices and applicable United States federal and Illinois state regulations.</w:t>
      </w:r>
    </w:p>
    <w:p>
      <w:pPr>
        <w:pStyle w:val="BodyText"/>
      </w:pPr>
      <w:r>
        <w:rPr>
          <w:bCs/>
          <w:b/>
        </w:rPr>
        <w:t xml:space="preserve">Location Specifics:</w:t>
      </w:r>
      <w:r>
        <w:t xml:space="preserve"> </w:t>
      </w:r>
      <w:r>
        <w:t xml:space="preserve">All site visits and inspections were conducted at the designated dock in Chicago, Illinois. Travel time within the Chicago metropolitan area is included in the hourly rates.</w:t>
      </w:r>
    </w:p>
    <w:p>
      <w:pPr>
        <w:pStyle w:val="BodyText"/>
      </w:pPr>
      <w:r>
        <w:rPr>
          <w:bCs/>
          <w:b/>
        </w:rPr>
        <w:t xml:space="preserve">Late Fees:</w:t>
      </w:r>
      <w:r>
        <w:t xml:space="preserve"> </w:t>
      </w:r>
      <w:r>
        <w:t xml:space="preserve">A late fee of 1.5% per month will be applied to any balance remaining unpaid after the due date.</w:t>
      </w:r>
    </w:p>
    <w:bookmarkEnd w:id="24"/>
    <w:p>
      <w:pPr>
        <w:pStyle w:val="BodyText"/>
      </w:pPr>
      <w:r>
        <w:rPr>
          <w:bCs/>
          <w:b/>
        </w:rPr>
        <w:t xml:space="preserve">Authorized By (Service Provider):</w:t>
      </w:r>
    </w:p>
    <w:p>
      <w:pPr>
        <w:pStyle w:val="BodyText"/>
      </w:pPr>
      <w:r>
        <w:t xml:space="preserve">James T. O'Malley, P.E.</w:t>
      </w:r>
    </w:p>
    <w:p>
      <w:pPr>
        <w:pStyle w:val="BodyText"/>
      </w:pPr>
      <w:r>
        <w:t xml:space="preserve">Senior Marine Engineer</w:t>
      </w:r>
    </w:p>
    <w:p>
      <w:pPr>
        <w:pStyle w:val="BodyText"/>
      </w:pPr>
      <w:r>
        <w:t xml:space="preserve">Lakefront Marine Engineering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choosing Lakefront Marine Engineering Solutions. We are committed to providing top-tier marine engineering expertise to the shipping industry in Chicago and across the United States.</w:t>
      </w:r>
    </w:p>
    <w:p>
      <w:pPr>
        <w:pStyle w:val="BodyText"/>
      </w:pPr>
      <w:r>
        <w:t xml:space="preserve">This document is a valid tax invoice for services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2026-10-10T07:33:34Z</dcterms:created>
  <dcterms:modified xsi:type="dcterms:W3CDTF">2026-10-10T07:33:34Z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