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caribbean-marine-engineering-solutions"/>
    <w:p>
      <w:pPr>
        <w:pStyle w:val="Heading1"/>
      </w:pPr>
      <w:r>
        <w:t xml:space="preserve">Caribbean Marine Engineering Solutions</w:t>
      </w:r>
    </w:p>
    <w:p>
      <w:pPr>
        <w:pStyle w:val="FirstParagraph"/>
      </w:pPr>
      <w:r>
        <w:t xml:space="preserve">Av. Francisco de Miranda, Torre Empresarial</w:t>
      </w:r>
      <w:r>
        <w:br/>
      </w:r>
      <w:r>
        <w:t xml:space="preserve">Piso 12, Oficina 1204</w:t>
      </w:r>
      <w:r>
        <w:br/>
      </w:r>
      <w:r>
        <w:t xml:space="preserve">Chacao, Caracas, Venezuela</w:t>
      </w:r>
      <w:r>
        <w:br/>
      </w:r>
      <w:r>
        <w:t xml:space="preserve">Phone: +58 (212) 555-0199</w:t>
      </w:r>
      <w:r>
        <w:br/>
      </w:r>
      <w:r>
        <w:t xml:space="preserve">Email: billing@caribbeanmarine.ve</w:t>
      </w:r>
      <w:r>
        <w:br/>
      </w:r>
      <w:r>
        <w:t xml:space="preserve">RIF: J-12345678-9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INV-2023-VE-0892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PetroMaritima Venezuela C.A.</w:t>
      </w:r>
      <w:r>
        <w:br/>
      </w:r>
      <w:r>
        <w:t xml:space="preserve">Attn: Operations Director</w:t>
      </w:r>
      <w:r>
        <w:br/>
      </w:r>
      <w:r>
        <w:t xml:space="preserve">Terminal Marítimo de La Guaira</w:t>
      </w:r>
      <w:r>
        <w:br/>
      </w:r>
      <w:r>
        <w:t xml:space="preserve">Sector Puerto, La Guaira</w:t>
      </w:r>
      <w:r>
        <w:br/>
      </w:r>
      <w:r>
        <w:t xml:space="preserve">Caracas Metropolitan Area, Venezuela</w:t>
      </w:r>
      <w:r>
        <w:br/>
      </w:r>
      <w:r>
        <w:t xml:space="preserve">RIF: G-20987654-3</w:t>
      </w:r>
    </w:p>
    <w:p>
      <w:pPr>
        <w:pStyle w:val="BodyText"/>
      </w:pPr>
      <w:r>
        <w:t xml:space="preserve">Project Details:</w:t>
      </w:r>
    </w:p>
    <w:p>
      <w:pPr>
        <w:pStyle w:val="BodyText"/>
      </w:pPr>
      <w:r>
        <w:rPr>
          <w:bCs/>
          <w:b/>
        </w:rPr>
        <w:t xml:space="preserve">Project:</w:t>
      </w:r>
      <w:r>
        <w:t xml:space="preserve"> </w:t>
      </w:r>
      <w:r>
        <w:t xml:space="preserve">Main Engine Overhaul &amp; Propulsion System Audit</w:t>
      </w:r>
      <w:r>
        <w:br/>
      </w:r>
      <w:r>
        <w:rPr>
          <w:bCs/>
          <w:b/>
        </w:rPr>
        <w:t xml:space="preserve">Vessel:</w:t>
      </w:r>
      <w:r>
        <w:t xml:space="preserve"> </w:t>
      </w:r>
      <w:r>
        <w:t xml:space="preserve">MV "Caracas Star"</w:t>
      </w:r>
      <w:r>
        <w:br/>
      </w:r>
      <w:r>
        <w:rPr>
          <w:bCs/>
          <w:b/>
        </w:rPr>
        <w:t xml:space="preserve">Location:</w:t>
      </w:r>
      <w:r>
        <w:t xml:space="preserve"> </w:t>
      </w:r>
      <w:r>
        <w:t xml:space="preserve">Dry Dock 4, Puerto La Cruz / Admin: Caracas</w:t>
      </w:r>
      <w:r>
        <w:br/>
      </w:r>
      <w:r>
        <w:rPr>
          <w:bCs/>
          <w:b/>
        </w:rPr>
        <w:t xml:space="preserve">Service Period:</w:t>
      </w:r>
      <w:r>
        <w:t xml:space="preserve"> </w:t>
      </w:r>
      <w:r>
        <w:t xml:space="preserve">October 01, 2023 - October 20,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the MAN B&amp;W main propulsion engine. Includes vibration analysis, thermodynamic efficiency review, and compliance check with Venezuelan maritime regulations.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Propulsion System Overhaul:</w:t>
            </w:r>
            <w:r>
              <w:t xml:space="preserve"> </w:t>
            </w:r>
            <w:r>
              <w:t xml:space="preserve">Supervision and execution of cylinder liner replacement and piston ring renewal. Detailed inspection of fuel injection pumps and high-pressure piping systems to ensure optimal performance for Caribbean transit routes.</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3</w:t>
            </w:r>
          </w:p>
        </w:tc>
        <w:tc>
          <w:tcPr/>
          <w:p>
            <w:pPr>
              <w:pStyle w:val="Compact"/>
              <w:jc w:val="left"/>
            </w:pPr>
            <w:r>
              <w:rPr>
                <w:bCs/>
                <w:b/>
              </w:rPr>
              <w:t xml:space="preserve">Electrical &amp; Automation Systems Audit:</w:t>
            </w:r>
            <w:r>
              <w:t xml:space="preserve"> </w:t>
            </w:r>
            <w:r>
              <w:t xml:space="preserve">Review of the ship's power distribution board and emergency generator synchronization. Calibration of automated control systems for ballast water management in accordance with IMO standards.</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Technical Reporting &amp; Documentation:</w:t>
            </w:r>
            <w:r>
              <w:t xml:space="preserve"> </w:t>
            </w:r>
            <w:r>
              <w:t xml:space="preserve">Preparation of detailed engineering reports, maintenance logs, and certification documents required for the Venezuelan Ministry of Infrastructure and port authorities in Caracas.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Specialized Tooling &amp; Calibration:</w:t>
            </w:r>
            <w:r>
              <w:t xml:space="preserve"> </w:t>
            </w:r>
            <w:r>
              <w:t xml:space="preserve">Rental and usage of precision laser alignment tools and hydraulic torque wrenches for the main shaft alignment procedure.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$26,950.00</w:t>
      </w:r>
    </w:p>
    <w:p>
      <w:pPr>
        <w:pStyle w:val="BodyText"/>
      </w:pPr>
      <w:r>
        <w:t xml:space="preserve">Tax (IVA 16% - Venezuela):</w:t>
      </w:r>
      <w:r>
        <w:t xml:space="preserve"> </w:t>
      </w:r>
      <w:r>
        <w:t xml:space="preserve">$4,312.00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$31,262.00</w:t>
      </w:r>
    </w:p>
    <w:p>
      <w:pPr>
        <w:pStyle w:val="BodyText"/>
      </w:pPr>
      <w:r>
        <w:t xml:space="preserve">Payment Instructions:</w:t>
      </w:r>
    </w:p>
    <w:p>
      <w:pPr>
        <w:pStyle w:val="BodyText"/>
      </w:pPr>
      <w:r>
        <w:t xml:space="preserve">Payment is due within 30 days of the invoice date. Please make payments in United States Dollars (USD) or the equivalent in Venezuelan Bolívares (VES) based on the BCV official exchange rate on the date of transaction.</w:t>
      </w:r>
    </w:p>
    <w:p>
      <w:pPr>
        <w:pStyle w:val="BodyText"/>
      </w:pPr>
      <w:r>
        <w:rPr>
          <w:bCs/>
          <w:b/>
        </w:rPr>
        <w:t xml:space="preserve">Bank:</w:t>
      </w:r>
      <w:r>
        <w:t xml:space="preserve"> </w:t>
      </w:r>
      <w:r>
        <w:t xml:space="preserve">Banco Mercantil</w:t>
      </w:r>
      <w:r>
        <w:br/>
      </w:r>
      <w:r>
        <w:rPr>
          <w:bCs/>
          <w:b/>
        </w:rPr>
        <w:t xml:space="preserve">Account Name:</w:t>
      </w:r>
      <w:r>
        <w:t xml:space="preserve"> </w:t>
      </w:r>
      <w:r>
        <w:t xml:space="preserve">Caribbean Marine Engineering Solutions C.A.</w:t>
      </w:r>
      <w:r>
        <w:br/>
      </w:r>
      <w:r>
        <w:rPr>
          <w:bCs/>
          <w:b/>
        </w:rPr>
        <w:t xml:space="preserve">Account Number:</w:t>
      </w:r>
      <w:r>
        <w:t xml:space="preserve"> </w:t>
      </w:r>
      <w:r>
        <w:t xml:space="preserve">0105-1234-5678-9012-3456</w:t>
      </w:r>
      <w:r>
        <w:br/>
      </w:r>
      <w:r>
        <w:rPr>
          <w:bCs/>
          <w:b/>
        </w:rPr>
        <w:t xml:space="preserve">SWIFT Code:</w:t>
      </w:r>
      <w:r>
        <w:t xml:space="preserve"> </w:t>
      </w:r>
      <w:r>
        <w:t xml:space="preserve">MRCIVESX</w:t>
      </w:r>
      <w:r>
        <w:br/>
      </w:r>
      <w:r>
        <w:rPr>
          <w:bCs/>
          <w:b/>
        </w:rPr>
        <w:t xml:space="preserve">Reference:</w:t>
      </w:r>
      <w:r>
        <w:t xml:space="preserve"> </w:t>
      </w:r>
      <w:r>
        <w:t xml:space="preserve">INV-2023-VE-0892</w:t>
      </w:r>
    </w:p>
    <w:p>
      <w:pPr>
        <w:pStyle w:val="BodyText"/>
      </w:pPr>
      <w:r>
        <w:t xml:space="preserve">Terms and Conditions:</w:t>
      </w:r>
    </w:p>
    <w:p>
      <w:pPr>
        <w:numPr>
          <w:ilvl w:val="0"/>
          <w:numId w:val="1001"/>
        </w:numPr>
        <w:pStyle w:val="Compact"/>
      </w:pPr>
      <w:r>
        <w:t xml:space="preserve">This invoice represents professional services rendered by a certified Marine Engineer specializing in heavy-duty propulsion systems and marine electrical infrastructure.</w:t>
      </w:r>
    </w:p>
    <w:p>
      <w:pPr>
        <w:numPr>
          <w:ilvl w:val="0"/>
          <w:numId w:val="1001"/>
        </w:numPr>
        <w:pStyle w:val="Compact"/>
      </w:pPr>
      <w:r>
        <w:t xml:space="preserve">All engineering assessments and repairs were conducted in strict adherence to international maritime safety standards and local Venezuelan regulations.</w:t>
      </w:r>
    </w:p>
    <w:p>
      <w:pPr>
        <w:numPr>
          <w:ilvl w:val="0"/>
          <w:numId w:val="1001"/>
        </w:numPr>
        <w:pStyle w:val="Compact"/>
      </w:pPr>
      <w:r>
        <w:t xml:space="preserve">Late payments will incur a penalty interest rate of 2% per month on the outstanding balance.</w:t>
      </w:r>
    </w:p>
    <w:p>
      <w:pPr>
        <w:numPr>
          <w:ilvl w:val="0"/>
          <w:numId w:val="1001"/>
        </w:numPr>
        <w:pStyle w:val="Compact"/>
      </w:pPr>
      <w:r>
        <w:t xml:space="preserve">Any disputes regarding the scope of work or charges must be raised in writing within 14 days of receiving this invoice.</w:t>
      </w:r>
    </w:p>
    <w:p>
      <w:pPr>
        <w:numPr>
          <w:ilvl w:val="0"/>
          <w:numId w:val="1001"/>
        </w:numPr>
        <w:pStyle w:val="Compact"/>
      </w:pPr>
      <w:r>
        <w:t xml:space="preserve">This document serves as a formal request for payment for services completed at the designated port facilities serving the Caracas metropolitan region.</w:t>
      </w:r>
    </w:p>
    <w:p>
      <w:pPr>
        <w:pStyle w:val="FirstParagraph"/>
      </w:pPr>
      <w:r>
        <w:rPr>
          <w:bCs/>
          <w:b/>
        </w:rPr>
        <w:t xml:space="preserve">Authorized Signature (Provider)</w:t>
      </w:r>
    </w:p>
    <w:p>
      <w:pPr>
        <w:pStyle w:val="BodyText"/>
      </w:pPr>
      <w:r>
        <w:t xml:space="preserve">Carlos Mendoza, Chief Marine Engineer</w:t>
      </w:r>
    </w:p>
    <w:p>
      <w:pPr>
        <w:pStyle w:val="BodyText"/>
      </w:pPr>
      <w:r>
        <w:t xml:space="preserve">Caribbean Marine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Caribbean Marine Engineering Solutions C.A. | Registered in Caracas, Venezuela</w:t>
      </w:r>
      <w:r>
        <w:br/>
      </w:r>
      <w:r>
        <w:t xml:space="preserve">Providing expert marine engineering services across the Caribbean and South American coastlines.</w:t>
      </w:r>
      <w:r>
        <w:br/>
      </w: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2026-10-10T04:11:21Z</dcterms:created>
  <dcterms:modified xsi:type="dcterms:W3CDTF">2026-10-10T04:11:21Z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