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apex-digital-solutions-llc"/>
    <w:p>
      <w:pPr>
        <w:pStyle w:val="Heading1"/>
      </w:pPr>
      <w:r>
        <w:t xml:space="preserve">Apex Digital Solutions LLC</w:t>
      </w:r>
    </w:p>
    <w:p>
      <w:pPr>
        <w:pStyle w:val="FirstParagraph"/>
      </w:pPr>
      <w:r>
        <w:t xml:space="preserve">Marketing &amp; Brand Strategy Division</w:t>
      </w:r>
    </w:p>
    <w:p>
      <w:pPr>
        <w:pStyle w:val="BodyText"/>
      </w:pPr>
      <w:r>
        <w:t xml:space="preserve">Office 412, Kabul Business Center, Wazir Akbar Khan Road</w:t>
      </w:r>
    </w:p>
    <w:p>
      <w:pPr>
        <w:pStyle w:val="BodyText"/>
      </w:pPr>
      <w:r>
        <w:t xml:space="preserve">Afghanistan Kabul, 1001</w:t>
      </w:r>
    </w:p>
    <w:p>
      <w:pPr>
        <w:pStyle w:val="BodyText"/>
      </w:pPr>
      <w:r>
        <w:t xml:space="preserve">Tel: +93 700 123 456 | Email: billing@apexdigitalsolutions.af</w:t>
      </w:r>
    </w:p>
    <w:p>
      <w:pPr>
        <w:pStyle w:val="BodyText"/>
      </w:pPr>
      <w:r>
        <w:t xml:space="preserve">Tax Registration No: AF-KBL-2024-08765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INV-KBL-2025-00347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UNPAID</w:t>
      </w:r>
    </w:p>
    <w:bookmarkEnd w:id="21"/>
    <w:bookmarkStart w:id="22" w:name="billed-to"/>
    <w:p>
      <w:pPr>
        <w:pStyle w:val="Heading3"/>
      </w:pPr>
      <w:r>
        <w:t xml:space="preserve">Billed To</w:t>
      </w:r>
    </w:p>
    <w:p>
      <w:pPr>
        <w:pStyle w:val="FirstParagraph"/>
      </w:pPr>
      <w:r>
        <w:rPr>
          <w:bCs/>
          <w:b/>
        </w:rPr>
        <w:t xml:space="preserve">Nuristan Trading &amp; Commerce Group</w:t>
      </w:r>
    </w:p>
    <w:p>
      <w:pPr>
        <w:pStyle w:val="BodyText"/>
      </w:pPr>
      <w:r>
        <w:t xml:space="preserve">Attn: Mr. Ahmad Karimi, Chief Executive Officer</w:t>
      </w:r>
    </w:p>
    <w:p>
      <w:pPr>
        <w:pStyle w:val="BodyText"/>
      </w:pPr>
      <w:r>
        <w:t xml:space="preserve">Headquarters, Darulaman District</w:t>
      </w:r>
    </w:p>
    <w:p>
      <w:pPr>
        <w:pStyle w:val="BodyText"/>
      </w:pPr>
      <w:r>
        <w:t xml:space="preserve">Afghanistan Kabul, 1003</w:t>
      </w:r>
    </w:p>
    <w:p>
      <w:pPr>
        <w:pStyle w:val="BodyText"/>
      </w:pPr>
      <w:r>
        <w:t xml:space="preserve">Tel: +93 799 876 543</w:t>
      </w:r>
    </w:p>
    <w:p>
      <w:pPr>
        <w:pStyle w:val="BodyText"/>
      </w:pPr>
      <w:r>
        <w:t xml:space="preserve">Email: finance@nuristantrading.af</w:t>
      </w:r>
    </w:p>
    <w:bookmarkEnd w:id="22"/>
    <w:bookmarkStart w:id="23" w:name="service-provider"/>
    <w:p>
      <w:pPr>
        <w:pStyle w:val="Heading3"/>
      </w:pPr>
      <w:r>
        <w:t xml:space="preserve">Service Provider</w:t>
      </w:r>
    </w:p>
    <w:p>
      <w:pPr>
        <w:pStyle w:val="FirstParagraph"/>
      </w:pPr>
      <w:r>
        <w:rPr>
          <w:bCs/>
          <w:b/>
        </w:rPr>
        <w:t xml:space="preserve">Apex Digital Solutions LLC</w:t>
      </w:r>
    </w:p>
    <w:p>
      <w:pPr>
        <w:pStyle w:val="BodyText"/>
      </w:pPr>
      <w:r>
        <w:t xml:space="preserve">Attn: Ms. Layla Hosseini, Senior Marketing Manager</w:t>
      </w:r>
    </w:p>
    <w:p>
      <w:pPr>
        <w:pStyle w:val="BodyText"/>
      </w:pPr>
      <w:r>
        <w:t xml:space="preserve">Office 412, Kabul Business Center</w:t>
      </w:r>
    </w:p>
    <w:p>
      <w:pPr>
        <w:pStyle w:val="BodyText"/>
      </w:pPr>
      <w:r>
        <w:t xml:space="preserve">Afghanistan Kabul, 1001</w:t>
      </w:r>
    </w:p>
    <w:p>
      <w:pPr>
        <w:pStyle w:val="BodyText"/>
      </w:pPr>
      <w:r>
        <w:t xml:space="preserve">Tel: +93 700 123 456</w:t>
      </w:r>
    </w:p>
    <w:p>
      <w:pPr>
        <w:pStyle w:val="BodyText"/>
      </w:pPr>
      <w:r>
        <w:t xml:space="preserve">Email: layla.hosseini@apexdigitalsolutions.af</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Position</w:t>
            </w:r>
          </w:p>
        </w:tc>
        <w:tc>
          <w:tcPr/>
          <w:p>
            <w:pPr>
              <w:pStyle w:val="Compact"/>
              <w:jc w:val="left"/>
            </w:pPr>
            <w:r>
              <w:t xml:space="preserve">Hours</w:t>
            </w:r>
          </w:p>
        </w:tc>
        <w:tc>
          <w:tcPr/>
          <w:p>
            <w:pPr>
              <w:pStyle w:val="Compact"/>
              <w:jc w:val="left"/>
            </w:pPr>
            <w:r>
              <w:t xml:space="preserve">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Comprehensive market research and consumer behavior analysis for the Afghanistan Kabul metropolitan area, including focus group coordination and data interpretation.</w:t>
            </w:r>
          </w:p>
        </w:tc>
        <w:tc>
          <w:tcPr/>
          <w:p>
            <w:pPr>
              <w:pStyle w:val="Compact"/>
              <w:jc w:val="left"/>
            </w:pPr>
            <w:r>
              <w:t xml:space="preserve">Marketing Manager</w:t>
            </w:r>
          </w:p>
        </w:tc>
        <w:tc>
          <w:tcPr/>
          <w:p>
            <w:pPr>
              <w:pStyle w:val="Compact"/>
              <w:jc w:val="left"/>
            </w:pPr>
            <w:r>
              <w:t xml:space="preserve">40</w:t>
            </w:r>
          </w:p>
        </w:tc>
        <w:tc>
          <w:tcPr/>
          <w:p>
            <w:pPr>
              <w:pStyle w:val="Compact"/>
              <w:jc w:val="left"/>
            </w:pPr>
            <w:r>
              <w:t xml:space="preserve">2,500</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Development and execution of a multi-channel digital marketing campaign targeting retail and wholesale sectors in Afghanistan Kabul, encompassing social media strategy, email marketing, and search engine optimization.</w:t>
            </w:r>
          </w:p>
        </w:tc>
        <w:tc>
          <w:tcPr/>
          <w:p>
            <w:pPr>
              <w:pStyle w:val="Compact"/>
              <w:jc w:val="left"/>
            </w:pPr>
            <w:r>
              <w:t xml:space="preserve">Marketing Manager</w:t>
            </w:r>
          </w:p>
        </w:tc>
        <w:tc>
          <w:tcPr/>
          <w:p>
            <w:pPr>
              <w:pStyle w:val="Compact"/>
              <w:jc w:val="left"/>
            </w:pPr>
            <w:r>
              <w:t xml:space="preserve">60</w:t>
            </w:r>
          </w:p>
        </w:tc>
        <w:tc>
          <w:tcPr/>
          <w:p>
            <w:pPr>
              <w:pStyle w:val="Compact"/>
              <w:jc w:val="left"/>
            </w:pPr>
            <w:r>
              <w:t xml:space="preserve">2,500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Brand identity redesign and visual communication overhaul, including logo refinement, brand guideline documentation, and collateral design for print and digital media distribution across Afghanistan Kabul.</w:t>
            </w:r>
          </w:p>
        </w:tc>
        <w:tc>
          <w:tcPr/>
          <w:p>
            <w:pPr>
              <w:pStyle w:val="Compact"/>
              <w:jc w:val="left"/>
            </w:pPr>
            <w:r>
              <w:t xml:space="preserve">Marketing Manager</w:t>
            </w:r>
          </w:p>
        </w:tc>
        <w:tc>
          <w:tcPr/>
          <w:p>
            <w:pPr>
              <w:pStyle w:val="Compact"/>
              <w:jc w:val="left"/>
            </w:pPr>
            <w:r>
              <w:t xml:space="preserve">35</w:t>
            </w:r>
          </w:p>
        </w:tc>
        <w:tc>
          <w:tcPr/>
          <w:p>
            <w:pPr>
              <w:pStyle w:val="Compact"/>
              <w:jc w:val="left"/>
            </w:pPr>
            <w:r>
              <w:t xml:space="preserve">2,500</w:t>
            </w:r>
          </w:p>
        </w:tc>
        <w:tc>
          <w:tcPr/>
          <w:p>
            <w:pPr>
              <w:pStyle w:val="Compact"/>
              <w:jc w:val="left"/>
            </w:pPr>
            <w:r>
              <w:t xml:space="preserve">87,500.00</w:t>
            </w:r>
          </w:p>
        </w:tc>
      </w:tr>
      <w:tr>
        <w:tc>
          <w:tcPr/>
          <w:p>
            <w:pPr>
              <w:pStyle w:val="Compact"/>
              <w:jc w:val="left"/>
            </w:pPr>
            <w:r>
              <w:t xml:space="preserve">4</w:t>
            </w:r>
          </w:p>
        </w:tc>
        <w:tc>
          <w:tcPr/>
          <w:p>
            <w:pPr>
              <w:pStyle w:val="Compact"/>
              <w:jc w:val="left"/>
            </w:pPr>
            <w:r>
              <w:t xml:space="preserve">Quarterly performance reporting and strategic planning session, providing actionable insights and KPI tracking for the Marketing Manager's ongoing oversight of all brand initiatives in the Afghanistan Kabul market.</w:t>
            </w:r>
          </w:p>
        </w:tc>
        <w:tc>
          <w:tcPr/>
          <w:p>
            <w:pPr>
              <w:pStyle w:val="Compact"/>
              <w:jc w:val="left"/>
            </w:pPr>
            <w:r>
              <w:t xml:space="preserve">Marketing Manager</w:t>
            </w:r>
          </w:p>
        </w:tc>
        <w:tc>
          <w:tcPr/>
          <w:p>
            <w:pPr>
              <w:pStyle w:val="Compact"/>
              <w:jc w:val="left"/>
            </w:pPr>
            <w:r>
              <w:t xml:space="preserve">16</w:t>
            </w:r>
          </w:p>
        </w:tc>
        <w:tc>
          <w:tcPr/>
          <w:p>
            <w:pPr>
              <w:pStyle w:val="Compact"/>
              <w:jc w:val="left"/>
            </w:pPr>
            <w:r>
              <w:t xml:space="preserve">2,500</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Competitive landscape analysis and pricing strategy consultation, benchmarking against key industry rivals operating in Afghanistan Kabul and surrounding provinces.</w:t>
            </w:r>
          </w:p>
        </w:tc>
        <w:tc>
          <w:tcPr/>
          <w:p>
            <w:pPr>
              <w:pStyle w:val="Compact"/>
              <w:jc w:val="left"/>
            </w:pPr>
            <w:r>
              <w:t xml:space="preserve">Marketing Manager</w:t>
            </w:r>
          </w:p>
        </w:tc>
        <w:tc>
          <w:tcPr/>
          <w:p>
            <w:pPr>
              <w:pStyle w:val="Compact"/>
              <w:jc w:val="left"/>
            </w:pPr>
            <w:r>
              <w:t xml:space="preserve">20</w:t>
            </w:r>
          </w:p>
        </w:tc>
        <w:tc>
          <w:tcPr/>
          <w:p>
            <w:pPr>
              <w:pStyle w:val="Compact"/>
              <w:jc w:val="left"/>
            </w:pPr>
            <w:r>
              <w:t xml:space="preserve">2,500</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427,500.00 AFN</w:t>
            </w:r>
          </w:p>
        </w:tc>
      </w:tr>
      <w:tr>
        <w:tc>
          <w:tcPr/>
          <w:p>
            <w:pPr>
              <w:pStyle w:val="Compact"/>
              <w:jc w:val="left"/>
            </w:pPr>
            <w:r>
              <w:t xml:space="preserve">VAT (10%)</w:t>
            </w:r>
          </w:p>
        </w:tc>
        <w:tc>
          <w:tcPr/>
          <w:p>
            <w:pPr>
              <w:pStyle w:val="Compact"/>
              <w:jc w:val="right"/>
            </w:pPr>
            <w:r>
              <w:t xml:space="preserve">42,750.00 AFN</w:t>
            </w:r>
          </w:p>
        </w:tc>
      </w:tr>
      <w:tr>
        <w:tc>
          <w:tcPr/>
          <w:p>
            <w:pPr>
              <w:pStyle w:val="Compact"/>
              <w:jc w:val="left"/>
            </w:pPr>
            <w:r>
              <w:t xml:space="preserve">Service Surcharge (5%)</w:t>
            </w:r>
          </w:p>
        </w:tc>
        <w:tc>
          <w:tcPr/>
          <w:p>
            <w:pPr>
              <w:pStyle w:val="Compact"/>
              <w:jc w:val="right"/>
            </w:pPr>
            <w:r>
              <w:t xml:space="preserve">21,375.00 AFN</w:t>
            </w:r>
          </w:p>
        </w:tc>
      </w:tr>
      <w:tr>
        <w:tc>
          <w:tcPr/>
          <w:p>
            <w:pPr>
              <w:pStyle w:val="Compact"/>
              <w:jc w:val="left"/>
            </w:pPr>
            <w:r>
              <w:t xml:space="preserve">Discount (Early Payment 2%)</w:t>
            </w:r>
          </w:p>
        </w:tc>
        <w:tc>
          <w:tcPr/>
          <w:p>
            <w:pPr>
              <w:pStyle w:val="Compact"/>
              <w:jc w:val="right"/>
            </w:pPr>
            <w:r>
              <w:t xml:space="preserve">-8,550.00 AFN</w:t>
            </w:r>
          </w:p>
        </w:tc>
      </w:tr>
      <w:tr>
        <w:tc>
          <w:tcPr/>
          <w:p>
            <w:pPr>
              <w:pStyle w:val="Compact"/>
              <w:jc w:val="left"/>
            </w:pPr>
            <w:r>
              <w:t xml:space="preserve">Grand Total Due</w:t>
            </w:r>
          </w:p>
        </w:tc>
        <w:tc>
          <w:tcPr/>
          <w:p>
            <w:pPr>
              <w:pStyle w:val="Compact"/>
              <w:jc w:val="right"/>
            </w:pPr>
            <w:r>
              <w:t xml:space="preserve">483,075.00 AFN</w:t>
            </w:r>
          </w:p>
        </w:tc>
      </w:tr>
    </w:tbl>
    <w:bookmarkStart w:id="24" w:name="invoice-notes-payment-instructions"/>
    <w:p>
      <w:pPr>
        <w:pStyle w:val="Heading3"/>
      </w:pPr>
      <w:r>
        <w:t xml:space="preserve">Invoice Notes &amp; Payment Instructions</w:t>
      </w:r>
    </w:p>
    <w:p>
      <w:pPr>
        <w:pStyle w:val="FirstParagraph"/>
      </w:pPr>
      <w:r>
        <w:t xml:space="preserve">This Invoice is issued by Apex Digital Solutions LLC for professional Marketing Manager services rendered to Nuristan Trading &amp; Commerce Group during the period of 1 May 2025 through 14 June 2025. All services were performed by Ms. Layla Hosseini in her capacity as Senior Marketing Manager, operating out of our Afghanistan Kabul office.</w:t>
      </w:r>
    </w:p>
    <w:p>
      <w:pPr>
        <w:pStyle w:val="BodyText"/>
      </w:pPr>
      <w:r>
        <w:rPr>
          <w:bCs/>
          <w:b/>
        </w:rPr>
        <w:t xml:space="preserve">Payment Method:</w:t>
      </w:r>
      <w:r>
        <w:t xml:space="preserve"> </w:t>
      </w:r>
      <w:r>
        <w:t xml:space="preserve">Bank Transfer to Kabul Bank, Account No: 0045-8821-3376-9912, SWIFT: KBLKAFKA. Please reference Invoice number INV-KBL-2025-00347 in your remittance.</w:t>
      </w:r>
    </w:p>
    <w:p>
      <w:pPr>
        <w:pStyle w:val="BodyText"/>
      </w:pPr>
      <w:r>
        <w:rPr>
          <w:bCs/>
          <w:b/>
        </w:rPr>
        <w:t xml:space="preserve">Currency:</w:t>
      </w:r>
      <w:r>
        <w:t xml:space="preserve"> </w:t>
      </w:r>
      <w:r>
        <w:t xml:space="preserve">All amounts are denominated in Afghan Afghani (AFN). For international payments, the equivalent in USD shall be calculated at the Kabul Interbank rate on the date of payment.</w:t>
      </w:r>
    </w:p>
    <w:p>
      <w:pPr>
        <w:pStyle w:val="BodyText"/>
      </w:pPr>
      <w:r>
        <w:rPr>
          <w:bCs/>
          <w:b/>
        </w:rPr>
        <w:t xml:space="preserve">Important:</w:t>
      </w:r>
      <w:r>
        <w:t xml:space="preserve"> </w:t>
      </w:r>
      <w:r>
        <w:t xml:space="preserve">This Invoice must be settled within fifteen (15) calendar days of the issue date. Late payments will incur a penalty of 1.5% per month as stipulated under the service agreement. The Marketing Manager's continued engagement is contingent upon timely settlement of this and all outstanding invoices.</w:t>
      </w:r>
    </w:p>
    <w:bookmarkEnd w:id="24"/>
    <w:bookmarkStart w:id="25" w:name="terms-conditions"/>
    <w:p>
      <w:pPr>
        <w:pStyle w:val="Heading3"/>
      </w:pPr>
      <w:r>
        <w:t xml:space="preserve">Terms &amp; Conditions</w:t>
      </w:r>
    </w:p>
    <w:p>
      <w:pPr>
        <w:pStyle w:val="FirstParagraph"/>
      </w:pPr>
      <w:r>
        <w:t xml:space="preserve">1. This Invoice constitutes a formal request for payment for Marketing Manager professional services as outlined in the Master Service Agreement (MSA) dated 1 January 2025 between Apex Digital Solutions LLC and Nuristan Trading &amp; Commerce Group.</w:t>
      </w:r>
    </w:p>
    <w:p>
      <w:pPr>
        <w:pStyle w:val="BodyText"/>
      </w:pPr>
      <w:r>
        <w:t xml:space="preserve">2. All deliverables produced by the Marketing Manager, including but not limited to campaign materials, research reports, and brand assets, remain the intellectual property of Apex Digital Solutions LLC until full payment of this Invoice is received.</w:t>
      </w:r>
    </w:p>
    <w:p>
      <w:pPr>
        <w:pStyle w:val="BodyText"/>
      </w:pPr>
      <w:r>
        <w:t xml:space="preserve">3. The Marketing Manager reserves the right to suspend ongoing services in Afghanistan Kabul if payment is not received within the stipulated due date. A written notice of suspension will be issued 48 hours prior to service interruption.</w:t>
      </w:r>
    </w:p>
    <w:p>
      <w:pPr>
        <w:pStyle w:val="BodyText"/>
      </w:pPr>
      <w:r>
        <w:t xml:space="preserve">4. Any disputes arising from this Invoice shall be resolved through arbitration in accordance with the commercial laws of the Islamic Emirate of Afghanistan, with the seat of arbitration in Afghanistan Kabul.</w:t>
      </w:r>
    </w:p>
    <w:p>
      <w:pPr>
        <w:pStyle w:val="BodyText"/>
      </w:pPr>
      <w:r>
        <w:t xml:space="preserve">5. This Invoice is valid for 90 days from the issue date. After this period, a revised Invoice reflecting current market rates for Marketing Manager services in Afghanistan Kabul will be issued.</w:t>
      </w:r>
    </w:p>
    <w:p>
      <w:pPr>
        <w:pStyle w:val="BodyText"/>
      </w:pPr>
      <w:r>
        <w:t xml:space="preserve">6. All communications regarding this Invoice should be directed to the billing department at billing@apexdigitalsolutions.af or by telephone at +93 700 123 456, Monday through Friday, 9:00 AM to 5:00 PM Afghanistan Standard Time.</w:t>
      </w:r>
    </w:p>
    <w:bookmarkEnd w:id="25"/>
    <w:p>
      <w:pPr>
        <w:pStyle w:val="BodyText"/>
      </w:pPr>
      <w:r>
        <w:t xml:space="preserve">Thank you for your business. We appreciate the opportunity to serve as your Marketing Manager partner in Afghanistan Kabul.</w:t>
      </w:r>
    </w:p>
    <w:p>
      <w:pPr>
        <w:pStyle w:val="BodyText"/>
      </w:pPr>
      <w:r>
        <w:t xml:space="preserve">Apex Digital Solutions LLC — Empowering Brands Across Afghanistan Kabul and Beyond</w:t>
      </w:r>
    </w:p>
    <w:p>
      <w:pPr>
        <w:pStyle w:val="BodyText"/>
      </w:pPr>
      <w:r>
        <w:t xml:space="preserve">Invoice INV-KBL-2025-00347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Afghanistan Kabul</dc:title>
  <dc:creator/>
  <dc:language>en</dc:language>
  <cp:keywords/>
  <dcterms:created xsi:type="dcterms:W3CDTF">2026-10-10T08:06:47Z</dcterms:created>
  <dcterms:modified xsi:type="dcterms:W3CDTF">2026-10-10T08:06:47Z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