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digital-marketing-solutions"/>
    <w:p>
      <w:pPr>
        <w:pStyle w:val="Heading1"/>
      </w:pPr>
      <w:r>
        <w:t xml:space="preserve">Atlas Digital Marketing Solutions</w:t>
      </w:r>
    </w:p>
    <w:p>
      <w:pPr>
        <w:pStyle w:val="FirstParagraph"/>
      </w:pPr>
      <w:r>
        <w:t xml:space="preserve">12, Rue Didouche Mourad, Hydra</w:t>
      </w:r>
    </w:p>
    <w:p>
      <w:pPr>
        <w:pStyle w:val="BodyText"/>
      </w:pPr>
      <w:r>
        <w:t xml:space="preserve">Algiers 16000, Algeria</w:t>
      </w:r>
    </w:p>
    <w:p>
      <w:pPr>
        <w:pStyle w:val="BodyText"/>
      </w:pPr>
      <w:r>
        <w:t xml:space="preserve">RC: 16/00-1234567B23 | NIF: 002316001234567</w:t>
      </w:r>
    </w:p>
    <w:p>
      <w:pPr>
        <w:pStyle w:val="BodyText"/>
      </w:pPr>
      <w:r>
        <w:t xml:space="preserve">Tel: +213 (0) 23 45 67 89 | Email: billing@atlasdigital.dz</w:t>
      </w:r>
    </w:p>
    <w:bookmarkEnd w:id="20"/>
    <w:bookmarkStart w:id="21" w:name="invoice"/>
    <w:p>
      <w:pPr>
        <w:pStyle w:val="Heading2"/>
      </w:pPr>
      <w:r>
        <w:t xml:space="preserve">INVOICE</w:t>
      </w:r>
    </w:p>
    <w:p>
      <w:pPr>
        <w:pStyle w:val="FirstParagraph"/>
      </w:pPr>
      <w:r>
        <w:t xml:space="preserve">Invoice No: ADM-2024-0847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SARL Sahara Tech Industries</w:t>
      </w:r>
    </w:p>
    <w:p>
      <w:pPr>
        <w:pStyle w:val="BodyText"/>
      </w:pPr>
      <w:r>
        <w:t xml:space="preserve">45, Boulevard Zighout Youcef</w:t>
      </w:r>
    </w:p>
    <w:p>
      <w:pPr>
        <w:pStyle w:val="BodyText"/>
      </w:pPr>
      <w:r>
        <w:t xml:space="preserve">Algiers 16000, Algeria</w:t>
      </w:r>
    </w:p>
    <w:p>
      <w:pPr>
        <w:pStyle w:val="BodyText"/>
      </w:pPr>
      <w:r>
        <w:t xml:space="preserve">RC: 16/00-7654321A24 | NIF: 002316007654321</w:t>
      </w:r>
    </w:p>
    <w:p>
      <w:pPr>
        <w:pStyle w:val="BodyText"/>
      </w:pPr>
      <w:r>
        <w:t xml:space="preserve">Contact: Mr. Karim Benali, CEO</w:t>
      </w:r>
    </w:p>
    <w:bookmarkEnd w:id="22"/>
    <w:bookmarkStart w:id="23" w:name="service-provider"/>
    <w:p>
      <w:pPr>
        <w:pStyle w:val="Heading3"/>
      </w:pPr>
      <w:r>
        <w:t xml:space="preserve">Service Provider</w:t>
      </w:r>
    </w:p>
    <w:p>
      <w:pPr>
        <w:pStyle w:val="FirstParagraph"/>
      </w:pPr>
      <w:r>
        <w:rPr>
          <w:bCs/>
          <w:b/>
        </w:rPr>
        <w:t xml:space="preserve">Marketing Manager: Yacine Haddad</w:t>
      </w:r>
    </w:p>
    <w:p>
      <w:pPr>
        <w:pStyle w:val="BodyText"/>
      </w:pPr>
      <w:r>
        <w:t xml:space="preserve">Senior Marketing Manager</w:t>
      </w:r>
    </w:p>
    <w:p>
      <w:pPr>
        <w:pStyle w:val="BodyText"/>
      </w:pPr>
      <w:r>
        <w:t xml:space="preserve">Atlas Digital Marketing Solutions</w:t>
      </w:r>
    </w:p>
    <w:p>
      <w:pPr>
        <w:pStyle w:val="BodyText"/>
      </w:pPr>
      <w:r>
        <w:t xml:space="preserve">Algiers, Algeria</w:t>
      </w:r>
    </w:p>
    <w:p>
      <w:pPr>
        <w:pStyle w:val="BodyText"/>
      </w:pPr>
      <w:r>
        <w:t xml:space="preserve">Professional License: ALG-MKT-2019-0042</w:t>
      </w:r>
    </w:p>
    <w:bookmarkEnd w:id="23"/>
    <w:bookmarkStart w:id="24" w:name="payment-details"/>
    <w:p>
      <w:pPr>
        <w:pStyle w:val="Heading3"/>
      </w:pPr>
      <w:r>
        <w:t xml:space="preserve">Payment Details</w:t>
      </w:r>
    </w:p>
    <w:p>
      <w:pPr>
        <w:pStyle w:val="FirstParagraph"/>
      </w:pPr>
      <w:r>
        <w:t xml:space="preserve">Bank: BNA (Banque Nationale d'Algérie)</w:t>
      </w:r>
    </w:p>
    <w:p>
      <w:pPr>
        <w:pStyle w:val="BodyText"/>
      </w:pPr>
      <w:r>
        <w:t xml:space="preserve">IBAN: DZ00 0002 0001 2345 6789 0123 456</w:t>
      </w:r>
    </w:p>
    <w:p>
      <w:pPr>
        <w:pStyle w:val="BodyText"/>
      </w:pPr>
      <w:r>
        <w:t xml:space="preserve">SWIFT: BNAD DZ AL</w:t>
      </w:r>
    </w:p>
    <w:p>
      <w:pPr>
        <w:pStyle w:val="BodyText"/>
      </w:pPr>
      <w:r>
        <w:t xml:space="preserve">Reference: ADM-2024-0847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Marketing Manager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Strategic Marketing Plan Development &amp; Execution Oversight – Comprehensive annual marketing strategy tailored for the Algiers metropolitan market, including competitive analysis of the Algeria digital landscape and brand positioning recommendations.</w:t>
            </w:r>
          </w:p>
        </w:tc>
        <w:tc>
          <w:tcPr/>
          <w:p>
            <w:pPr>
              <w:pStyle w:val="Compact"/>
              <w:jc w:val="left"/>
            </w:pPr>
            <w:r>
              <w:t xml:space="preserve">Jan –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Digital Marketing Campaign Management – End-to-end management of multi-channel digital campaigns (Facebook, Instagram, LinkedIn, Google Ads) targeting consumers in Algiers and surrounding wilayas. Includes A/B testing, audience segmentation, and real-time performance optimization.</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3</w:t>
            </w:r>
          </w:p>
        </w:tc>
        <w:tc>
          <w:tcPr/>
          <w:p>
            <w:pPr>
              <w:pStyle w:val="Compact"/>
              <w:jc w:val="left"/>
            </w:pPr>
            <w:r>
              <w:t xml:space="preserve">Brand Identity &amp; Content Strategy – Development of brand messaging, visual identity guidelines, and a 12-month content calendar aligned with Algerian cultural events, Ramadan campaigns, and local market trends in Algiers.</w:t>
            </w:r>
          </w:p>
        </w:tc>
        <w:tc>
          <w:tcPr/>
          <w:p>
            <w:pPr>
              <w:pStyle w:val="Compact"/>
              <w:jc w:val="left"/>
            </w:pPr>
            <w:r>
              <w:t xml:space="preserve">Feb – May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Market Research &amp; Consumer Insights – Conducting qualitative and quantitative market research across Algiers, Oran, and Constantine to identify target demographics, purchasing behaviors, and emerging trends in the Algerian consumer market.</w:t>
            </w:r>
          </w:p>
        </w:tc>
        <w:tc>
          <w:tcPr/>
          <w:p>
            <w:pPr>
              <w:pStyle w:val="Compact"/>
              <w:jc w:val="left"/>
            </w:pPr>
            <w:r>
              <w:t xml:space="preserve">Mar – Apr 2025</w:t>
            </w:r>
          </w:p>
        </w:tc>
        <w:tc>
          <w:tcPr/>
          <w:p>
            <w:pPr>
              <w:pStyle w:val="Compact"/>
              <w:jc w:val="left"/>
            </w:pPr>
            <w:r>
              <w:t xml:space="preserve">2</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Public Relations &amp; Media Relations Management – Coordination with Algerian press, radio, and television outlets in Algiers. Organization of two (2) press conferences and product launch events at the Hyatt Regency Algiers.</w:t>
            </w:r>
          </w:p>
        </w:tc>
        <w:tc>
          <w:tcPr/>
          <w:p>
            <w:pPr>
              <w:pStyle w:val="Compact"/>
              <w:jc w:val="left"/>
            </w:pPr>
            <w:r>
              <w:t xml:space="preserve">Apr – Jun 2025</w:t>
            </w:r>
          </w:p>
        </w:tc>
        <w:tc>
          <w:tcPr/>
          <w:p>
            <w:pPr>
              <w:pStyle w:val="Compact"/>
              <w:jc w:val="left"/>
            </w:pPr>
            <w:r>
              <w:t xml:space="preserve">2</w:t>
            </w:r>
          </w:p>
        </w:tc>
        <w:tc>
          <w:tcPr/>
          <w:p>
            <w:pPr>
              <w:pStyle w:val="Compact"/>
              <w:jc w:val="left"/>
            </w:pPr>
            <w:r>
              <w:t xml:space="preserve">88,000.00</w:t>
            </w:r>
          </w:p>
        </w:tc>
        <w:tc>
          <w:tcPr/>
          <w:p>
            <w:pPr>
              <w:pStyle w:val="Compact"/>
              <w:jc w:val="left"/>
            </w:pPr>
            <w:r>
              <w:t xml:space="preserve">176,000.00</w:t>
            </w:r>
          </w:p>
        </w:tc>
      </w:tr>
      <w:tr>
        <w:tc>
          <w:tcPr/>
          <w:p>
            <w:pPr>
              <w:pStyle w:val="Compact"/>
              <w:jc w:val="left"/>
            </w:pPr>
            <w:r>
              <w:t xml:space="preserve">6</w:t>
            </w:r>
          </w:p>
        </w:tc>
        <w:tc>
          <w:tcPr/>
          <w:p>
            <w:pPr>
              <w:pStyle w:val="Compact"/>
              <w:jc w:val="left"/>
            </w:pPr>
            <w:r>
              <w:t xml:space="preserve">SEO &amp; Local Search Optimization – Ongoing search engine optimization for the client's website targeting high-volume keywords in both Arabic and French, with a focus on local SEO for the Algiers business directory and Google Business Profile management.</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7</w:t>
            </w:r>
          </w:p>
        </w:tc>
        <w:tc>
          <w:tcPr/>
          <w:p>
            <w:pPr>
              <w:pStyle w:val="Compact"/>
              <w:jc w:val="left"/>
            </w:pPr>
            <w:r>
              <w:t xml:space="preserve">Monthly Performance Reporting &amp; Strategy Review Meetings – Bi-weekly in-person meetings at the client's Algiers office and monthly comprehensive KPI reports covering ROI, conversion rates, brand awareness metrics, and competitive benchmarking.</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8</w:t>
            </w:r>
          </w:p>
        </w:tc>
        <w:tc>
          <w:tcPr/>
          <w:p>
            <w:pPr>
              <w:pStyle w:val="Compact"/>
              <w:jc w:val="left"/>
            </w:pPr>
            <w:r>
              <w:t xml:space="preserve">Team Training &amp; Capacity Building – Two (2) full-day workshops for the client's internal marketing team in Algiers covering digital marketing tools, social media analytics, and content creation best practices for the Algerian market.</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60,000.00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1,801,000.00 DZD</w:t>
            </w:r>
          </w:p>
        </w:tc>
      </w:tr>
      <w:tr>
        <w:tc>
          <w:tcPr/>
          <w:p>
            <w:pPr>
              <w:pStyle w:val="Compact"/>
              <w:jc w:val="left"/>
            </w:pPr>
            <w:r>
              <w:t xml:space="preserve">VAT (19% – Algiers, Algeria)</w:t>
            </w:r>
          </w:p>
        </w:tc>
        <w:tc>
          <w:tcPr/>
          <w:p>
            <w:pPr>
              <w:pStyle w:val="Compact"/>
              <w:jc w:val="left"/>
            </w:pPr>
            <w:r>
              <w:t xml:space="preserve">342,190.00 DZD</w:t>
            </w:r>
          </w:p>
        </w:tc>
      </w:tr>
      <w:tr>
        <w:tc>
          <w:tcPr/>
          <w:p>
            <w:pPr>
              <w:pStyle w:val="Compact"/>
              <w:jc w:val="left"/>
            </w:pPr>
            <w:r>
              <w:t xml:space="preserve">Service Tax (0.5%)</w:t>
            </w:r>
          </w:p>
        </w:tc>
        <w:tc>
          <w:tcPr/>
          <w:p>
            <w:pPr>
              <w:pStyle w:val="Compact"/>
              <w:jc w:val="left"/>
            </w:pPr>
            <w:r>
              <w:t xml:space="preserve">9,005.00 DZD</w:t>
            </w:r>
          </w:p>
        </w:tc>
      </w:tr>
      <w:tr>
        <w:tc>
          <w:tcPr/>
          <w:p>
            <w:pPr>
              <w:pStyle w:val="Compact"/>
              <w:jc w:val="left"/>
            </w:pPr>
            <w:r>
              <w:t xml:space="preserve">Early Payment Discount (2% – if paid before 30 June 2025)</w:t>
            </w:r>
          </w:p>
        </w:tc>
        <w:tc>
          <w:tcPr/>
          <w:p>
            <w:pPr>
              <w:pStyle w:val="Compact"/>
              <w:jc w:val="left"/>
            </w:pPr>
            <w:r>
              <w:t xml:space="preserve">-36,020.00 DZD</w:t>
            </w:r>
          </w:p>
        </w:tc>
      </w:tr>
      <w:tr>
        <w:tc>
          <w:tcPr/>
          <w:p>
            <w:pPr>
              <w:pStyle w:val="Compact"/>
              <w:jc w:val="left"/>
            </w:pPr>
            <w:r>
              <w:t xml:space="preserve">GRAND TOTAL DUE</w:t>
            </w:r>
          </w:p>
        </w:tc>
        <w:tc>
          <w:tcPr/>
          <w:p>
            <w:pPr>
              <w:pStyle w:val="Compact"/>
              <w:jc w:val="left"/>
            </w:pPr>
            <w:r>
              <w:t xml:space="preserve">2,116,175.00 DZD</w:t>
            </w:r>
          </w:p>
        </w:tc>
      </w:tr>
    </w:tbl>
    <w:bookmarkStart w:id="25" w:name="terms-conditions-important-notes"/>
    <w:p>
      <w:pPr>
        <w:pStyle w:val="Heading3"/>
      </w:pPr>
      <w:r>
        <w:t xml:space="preserve">Terms, Conditions &amp; Important Notes</w:t>
      </w:r>
    </w:p>
    <w:p>
      <w:pPr>
        <w:pStyle w:val="FirstParagraph"/>
      </w:pPr>
      <w:r>
        <w:rPr>
          <w:bCs/>
          <w:b/>
        </w:rPr>
        <w:t xml:space="preserve">1.</w:t>
      </w:r>
      <w:r>
        <w:t xml:space="preserve"> </w:t>
      </w:r>
      <w:r>
        <w:t xml:space="preserve">This Invoice is issued in accordance with Algerian commercial law and the regulations of the Algerian Ministry of Commerce. All amounts are denominated in Algerian Dinars (DZD) and are subject to the applicable VAT rate of 19% as per the current fiscal code of Algeria.</w:t>
      </w:r>
    </w:p>
    <w:p>
      <w:pPr>
        <w:pStyle w:val="BodyText"/>
      </w:pPr>
      <w:r>
        <w:rPr>
          <w:bCs/>
          <w:b/>
        </w:rPr>
        <w:t xml:space="preserve">2.</w:t>
      </w:r>
      <w:r>
        <w:t xml:space="preserve"> </w:t>
      </w:r>
      <w:r>
        <w:t xml:space="preserve">Payment is due within thirty (30) calendar days from the date of this Invoice, i.e., no later than 15 July 2025. Payment shall be made via bank transfer to the BNA account specified above. Please reference Invoice number ADM-2024-0847 on all remittances.</w:t>
      </w:r>
    </w:p>
    <w:p>
      <w:pPr>
        <w:pStyle w:val="BodyText"/>
      </w:pPr>
      <w:r>
        <w:rPr>
          <w:bCs/>
          <w:b/>
        </w:rPr>
        <w:t xml:space="preserve">3.</w:t>
      </w:r>
      <w:r>
        <w:t xml:space="preserve"> </w:t>
      </w:r>
      <w:r>
        <w:t xml:space="preserve">The Marketing Manager, Mr. Yacine Haddad, shall remain available for consultation and strategic guidance throughout the billing period. Any additional services beyond the scope outlined in this Invoice will be subject to a separate written agreement and supplementary Invoice.</w:t>
      </w:r>
    </w:p>
    <w:p>
      <w:pPr>
        <w:pStyle w:val="BodyText"/>
      </w:pPr>
      <w:r>
        <w:rPr>
          <w:bCs/>
          <w:b/>
        </w:rPr>
        <w:t xml:space="preserve">4.</w:t>
      </w:r>
      <w:r>
        <w:t xml:space="preserve"> </w:t>
      </w:r>
      <w:r>
        <w:t xml:space="preserve">Late payments shall incur a penalty interest of 1.5% per month, in compliance with Algerian commercial code provisions. The client is requested to settle any disputes within fifteen (15) days of receipt of this Invoice.</w:t>
      </w:r>
    </w:p>
    <w:p>
      <w:pPr>
        <w:pStyle w:val="BodyText"/>
      </w:pPr>
      <w:r>
        <w:rPr>
          <w:bCs/>
          <w:b/>
        </w:rPr>
        <w:t xml:space="preserve">5.</w:t>
      </w:r>
      <w:r>
        <w:t xml:space="preserve"> </w:t>
      </w:r>
      <w:r>
        <w:t xml:space="preserve">All marketing materials, reports, and strategic documents produced by the Marketing Manager during the engagement period remain the intellectual property of SARL Sahara Tech Industries upon full settlement of this Invoice.</w:t>
      </w:r>
    </w:p>
    <w:p>
      <w:pPr>
        <w:pStyle w:val="BodyText"/>
      </w:pPr>
      <w:r>
        <w:rPr>
          <w:bCs/>
          <w:b/>
        </w:rPr>
        <w:t xml:space="preserve">6.</w:t>
      </w:r>
      <w:r>
        <w:t xml:space="preserve"> </w:t>
      </w:r>
      <w:r>
        <w:t xml:space="preserve">This Invoice is valid for 90 days from the date of issue. After this period, a revised Invoice reflecting any applicable tax or regulatory changes in Algeria will be issued.</w:t>
      </w:r>
    </w:p>
    <w:p>
      <w:pPr>
        <w:pStyle w:val="BodyText"/>
      </w:pPr>
      <w:r>
        <w:rPr>
          <w:bCs/>
          <w:b/>
        </w:rPr>
        <w:t xml:space="preserve">7.</w:t>
      </w:r>
      <w:r>
        <w:t xml:space="preserve"> </w:t>
      </w:r>
      <w:r>
        <w:t xml:space="preserve">For any queries regarding this Invoice or the Marketing Manager services rendered, please contact our billing department in Algiers at billing@atlasdigital.dz or +213 (0) 23 45 67 89, Monday through Friday, 08:30–17:00 (GMT+1).</w:t>
      </w:r>
    </w:p>
    <w:bookmarkEnd w:id="25"/>
    <w:p>
      <w:pPr>
        <w:pStyle w:val="BodyText"/>
      </w:pPr>
      <w:r>
        <w:rPr>
          <w:bCs/>
          <w:b/>
        </w:rPr>
        <w:t xml:space="preserve">Atlas Digital Marketing Solutions</w:t>
      </w:r>
      <w:r>
        <w:t xml:space="preserve"> </w:t>
      </w:r>
      <w:r>
        <w:t xml:space="preserve">– 12, Rue Didouche Mourad, Hydra, Algiers 16000, Algeria</w:t>
      </w:r>
    </w:p>
    <w:p>
      <w:pPr>
        <w:pStyle w:val="BodyText"/>
      </w:pPr>
      <w:r>
        <w:t xml:space="preserve">RC: 16/00-1234567B23 | NIF: 002316001234567 | NIS: 00231600123456789</w:t>
      </w:r>
    </w:p>
    <w:p>
      <w:pPr>
        <w:pStyle w:val="BodyText"/>
      </w:pPr>
      <w:r>
        <w:t xml:space="preserve">This Invoice was generated electronically and is valid without a physical signature in accordance with Algerian electronic commerce regulations.</w:t>
      </w:r>
    </w:p>
    <w:p>
      <w:pPr>
        <w:pStyle w:val="BodyText"/>
      </w:pPr>
      <w:r>
        <w:t xml:space="preserve">Thank you for your business. We appreciate the opportunity to serve your marketing needs here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Algeria Algiers</dc:title>
  <dc:creator/>
  <dc:language>en</dc:language>
  <cp:keywords/>
  <dcterms:created xsi:type="dcterms:W3CDTF">2026-10-10T07:26:10Z</dcterms:created>
  <dcterms:modified xsi:type="dcterms:W3CDTF">2026-10-10T07:26:10Z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