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apex-digital-solutions-pty-ltd"/>
    <w:p>
      <w:pPr>
        <w:pStyle w:val="Heading1"/>
      </w:pPr>
      <w:r>
        <w:t xml:space="preserve">Apex Digital Solutions Pty Ltd</w:t>
      </w:r>
    </w:p>
    <w:p>
      <w:pPr>
        <w:pStyle w:val="FirstParagraph"/>
      </w:pPr>
      <w:r>
        <w:t xml:space="preserve">Level 12, 350 Collins Street</w:t>
      </w:r>
    </w:p>
    <w:p>
      <w:pPr>
        <w:pStyle w:val="BodyText"/>
      </w:pPr>
      <w:r>
        <w:t xml:space="preserve">Melbourne VIC 3000, Australia</w:t>
      </w:r>
    </w:p>
    <w:p>
      <w:pPr>
        <w:pStyle w:val="BodyText"/>
      </w:pPr>
      <w:r>
        <w:t xml:space="preserve">ABN: 48 215 673 901</w:t>
      </w:r>
    </w:p>
    <w:p>
      <w:pPr>
        <w:pStyle w:val="BodyText"/>
      </w:pPr>
      <w:r>
        <w:t xml:space="preserve">Email: billing@apexdigitalsolutions.com.au</w:t>
      </w:r>
    </w:p>
    <w:p>
      <w:pPr>
        <w:pStyle w:val="BodyText"/>
      </w:pPr>
      <w:r>
        <w:t xml:space="preserve">Phone: +61 3 9421 5678</w:t>
      </w:r>
    </w:p>
    <w:p>
      <w:pPr>
        <w:pStyle w:val="BodyText"/>
      </w:pPr>
      <w:r>
        <w:t xml:space="preserve">Australia Melbourne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Harbourview Retail Group Ltd</w:t>
      </w:r>
    </w:p>
    <w:p>
      <w:pPr>
        <w:pStyle w:val="BodyText"/>
      </w:pPr>
      <w:r>
        <w:t xml:space="preserve">Attn: Mr. David Chen, Chief Executive Officer</w:t>
      </w:r>
    </w:p>
    <w:p>
      <w:pPr>
        <w:pStyle w:val="BodyText"/>
      </w:pPr>
      <w:r>
        <w:t xml:space="preserve">Level 5, 100 Swanston Street</w:t>
      </w:r>
    </w:p>
    <w:p>
      <w:pPr>
        <w:pStyle w:val="BodyText"/>
      </w:pPr>
      <w:r>
        <w:t xml:space="preserve">Melbourne VIC 3000, Australia</w:t>
      </w:r>
    </w:p>
    <w:p>
      <w:pPr>
        <w:pStyle w:val="BodyText"/>
      </w:pPr>
      <w:r>
        <w:t xml:space="preserve">ABN: 12 847 290 335</w:t>
      </w:r>
    </w:p>
    <w:p>
      <w:pPr>
        <w:pStyle w:val="BodyText"/>
      </w:pPr>
      <w:r>
        <w:t xml:space="preserve">Email: d.chen@harbourviewretail.com.au</w:t>
      </w:r>
    </w:p>
    <w:bookmarkEnd w:id="22"/>
    <w:bookmarkStart w:id="23" w:name="service-provider"/>
    <w:p>
      <w:pPr>
        <w:pStyle w:val="Heading3"/>
      </w:pPr>
      <w:r>
        <w:t xml:space="preserve">Service Provider</w:t>
      </w:r>
    </w:p>
    <w:p>
      <w:pPr>
        <w:pStyle w:val="FirstParagraph"/>
      </w:pPr>
      <w:r>
        <w:rPr>
          <w:bCs/>
          <w:b/>
        </w:rPr>
        <w:t xml:space="preserve">Apex Digital Solutions Pty Ltd</w:t>
      </w:r>
    </w:p>
    <w:p>
      <w:pPr>
        <w:pStyle w:val="BodyText"/>
      </w:pPr>
      <w:r>
        <w:t xml:space="preserve">Marketing Manager: Sarah Mitchell</w:t>
      </w:r>
    </w:p>
    <w:p>
      <w:pPr>
        <w:pStyle w:val="BodyText"/>
      </w:pPr>
      <w:r>
        <w:t xml:space="preserve">Level 12, 350 Collins Street</w:t>
      </w:r>
    </w:p>
    <w:p>
      <w:pPr>
        <w:pStyle w:val="BodyText"/>
      </w:pPr>
      <w:r>
        <w:t xml:space="preserve">Melbourne VIC 3000, Australia</w:t>
      </w:r>
    </w:p>
    <w:p>
      <w:pPr>
        <w:pStyle w:val="BodyText"/>
      </w:pPr>
      <w:r>
        <w:t xml:space="preserve">ABN: 48 215 673 901</w:t>
      </w:r>
    </w:p>
    <w:p>
      <w:pPr>
        <w:pStyle w:val="BodyText"/>
      </w:pPr>
      <w:r>
        <w:t xml:space="preserve">Email: s.mitchell@apexdigitalsolutions.com.au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(AUD)</w:t>
            </w:r>
          </w:p>
        </w:tc>
        <w:tc>
          <w:tcPr/>
          <w:p>
            <w:pPr>
              <w:pStyle w:val="Compact"/>
              <w:jc w:val="left"/>
            </w:pPr>
            <w:r>
              <w:t xml:space="preserve">Qty</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Marketing Manager – Strategic Campaign Development &amp; Execution for Q3 2025. Includes comprehensive market research, competitor analysis, and multi-channel campaign planning across digital, print, and outdoor media in the Melbourne metropolitan region.</w:t>
            </w:r>
          </w:p>
        </w:tc>
        <w:tc>
          <w:tcPr/>
          <w:p>
            <w:pPr>
              <w:pStyle w:val="Compact"/>
              <w:jc w:val="left"/>
            </w:pPr>
            <w:r>
              <w:t xml:space="preserve">Jun 2025</w:t>
            </w:r>
          </w:p>
        </w:tc>
        <w:tc>
          <w:tcPr/>
          <w:p>
            <w:pPr>
              <w:pStyle w:val="Compact"/>
              <w:jc w:val="left"/>
            </w:pPr>
            <w:r>
              <w:t xml:space="preserve">$145.00/hr</w:t>
            </w:r>
          </w:p>
        </w:tc>
        <w:tc>
          <w:tcPr/>
          <w:p>
            <w:pPr>
              <w:pStyle w:val="Compact"/>
              <w:jc w:val="left"/>
            </w:pPr>
            <w:r>
              <w:t xml:space="preserve">48 hrs</w:t>
            </w:r>
          </w:p>
        </w:tc>
        <w:tc>
          <w:tcPr/>
          <w:p>
            <w:pPr>
              <w:pStyle w:val="Compact"/>
              <w:jc w:val="left"/>
            </w:pPr>
            <w:r>
              <w:t xml:space="preserve">$6,960.00</w:t>
            </w:r>
          </w:p>
        </w:tc>
      </w:tr>
      <w:tr>
        <w:tc>
          <w:tcPr/>
          <w:p>
            <w:pPr>
              <w:pStyle w:val="Compact"/>
              <w:jc w:val="left"/>
            </w:pPr>
            <w:r>
              <w:t xml:space="preserve">02</w:t>
            </w:r>
          </w:p>
        </w:tc>
        <w:tc>
          <w:tcPr/>
          <w:p>
            <w:pPr>
              <w:pStyle w:val="Compact"/>
              <w:jc w:val="left"/>
            </w:pPr>
            <w:r>
              <w:t xml:space="preserve">Marketing Manager – Social Media Strategy &amp; Content Oversight. Management of brand presence across Facebook, Instagram, LinkedIn, and X (formerly Twitter). Includes content calendar development, community engagement protocols, and weekly performance reporting for the Australia Melbourne market.</w:t>
            </w:r>
          </w:p>
        </w:tc>
        <w:tc>
          <w:tcPr/>
          <w:p>
            <w:pPr>
              <w:pStyle w:val="Compact"/>
              <w:jc w:val="left"/>
            </w:pPr>
            <w:r>
              <w:t xml:space="preserve">Jun 2025</w:t>
            </w:r>
          </w:p>
        </w:tc>
        <w:tc>
          <w:tcPr/>
          <w:p>
            <w:pPr>
              <w:pStyle w:val="Compact"/>
              <w:jc w:val="left"/>
            </w:pPr>
            <w:r>
              <w:t xml:space="preserve">$135.00/hr</w:t>
            </w:r>
          </w:p>
        </w:tc>
        <w:tc>
          <w:tcPr/>
          <w:p>
            <w:pPr>
              <w:pStyle w:val="Compact"/>
              <w:jc w:val="left"/>
            </w:pPr>
            <w:r>
              <w:t xml:space="preserve">32 hrs</w:t>
            </w:r>
          </w:p>
        </w:tc>
        <w:tc>
          <w:tcPr/>
          <w:p>
            <w:pPr>
              <w:pStyle w:val="Compact"/>
              <w:jc w:val="left"/>
            </w:pPr>
            <w:r>
              <w:t xml:space="preserve">$4,320.00</w:t>
            </w:r>
          </w:p>
        </w:tc>
      </w:tr>
      <w:tr>
        <w:tc>
          <w:tcPr/>
          <w:p>
            <w:pPr>
              <w:pStyle w:val="Compact"/>
              <w:jc w:val="left"/>
            </w:pPr>
            <w:r>
              <w:t xml:space="preserve">03</w:t>
            </w:r>
          </w:p>
        </w:tc>
        <w:tc>
          <w:tcPr/>
          <w:p>
            <w:pPr>
              <w:pStyle w:val="Compact"/>
              <w:jc w:val="left"/>
            </w:pPr>
            <w:r>
              <w:t xml:space="preserve">Marketing Manager – Paid Advertising Management (PPC &amp; Display). Setup, optimisation, and ongoing management of Google Ads and Meta Ads campaigns targeting consumers in Melbourne and the broader Victoria region. Includes A/B testing, bid strategy adjustments, and conversion tracking implementation.</w:t>
            </w:r>
          </w:p>
        </w:tc>
        <w:tc>
          <w:tcPr/>
          <w:p>
            <w:pPr>
              <w:pStyle w:val="Compact"/>
              <w:jc w:val="left"/>
            </w:pPr>
            <w:r>
              <w:t xml:space="preserve">Jun 2025</w:t>
            </w:r>
          </w:p>
        </w:tc>
        <w:tc>
          <w:tcPr/>
          <w:p>
            <w:pPr>
              <w:pStyle w:val="Compact"/>
              <w:jc w:val="left"/>
            </w:pPr>
            <w:r>
              <w:t xml:space="preserve">$150.00/hr</w:t>
            </w:r>
          </w:p>
        </w:tc>
        <w:tc>
          <w:tcPr/>
          <w:p>
            <w:pPr>
              <w:pStyle w:val="Compact"/>
              <w:jc w:val="left"/>
            </w:pPr>
            <w:r>
              <w:t xml:space="preserve">24 hrs</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Marketing Manager – Email Marketing &amp; CRM Integration. Design and deployment of automated email nurture sequences, monthly newsletter production, and integration of marketing data with the client's Salesforce CRM platform. Includes segmentation strategy and deliverability optimisation.</w:t>
            </w:r>
          </w:p>
        </w:tc>
        <w:tc>
          <w:tcPr/>
          <w:p>
            <w:pPr>
              <w:pStyle w:val="Compact"/>
              <w:jc w:val="left"/>
            </w:pPr>
            <w:r>
              <w:t xml:space="preserve">Jun 2025</w:t>
            </w:r>
          </w:p>
        </w:tc>
        <w:tc>
          <w:tcPr/>
          <w:p>
            <w:pPr>
              <w:pStyle w:val="Compact"/>
              <w:jc w:val="left"/>
            </w:pPr>
            <w:r>
              <w:t xml:space="preserve">$130.00/hr</w:t>
            </w:r>
          </w:p>
        </w:tc>
        <w:tc>
          <w:tcPr/>
          <w:p>
            <w:pPr>
              <w:pStyle w:val="Compact"/>
              <w:jc w:val="left"/>
            </w:pPr>
            <w:r>
              <w:t xml:space="preserve">20 hrs</w:t>
            </w:r>
          </w:p>
        </w:tc>
        <w:tc>
          <w:tcPr/>
          <w:p>
            <w:pPr>
              <w:pStyle w:val="Compact"/>
              <w:jc w:val="left"/>
            </w:pPr>
            <w:r>
              <w:t xml:space="preserve">$2,600.00</w:t>
            </w:r>
          </w:p>
        </w:tc>
      </w:tr>
      <w:tr>
        <w:tc>
          <w:tcPr/>
          <w:p>
            <w:pPr>
              <w:pStyle w:val="Compact"/>
              <w:jc w:val="left"/>
            </w:pPr>
            <w:r>
              <w:t xml:space="preserve">05</w:t>
            </w:r>
          </w:p>
        </w:tc>
        <w:tc>
          <w:tcPr/>
          <w:p>
            <w:pPr>
              <w:pStyle w:val="Compact"/>
              <w:jc w:val="left"/>
            </w:pPr>
            <w:r>
              <w:t xml:space="preserve">Marketing Manager – Monthly Performance Reporting &amp; Stakeholder Presentations. Preparation of comprehensive KPI dashboards, ROI analysis, and executive-level presentation for the Harbourview Retail Group board meeting held in Melbourne. Includes actionable recommendations for Q4 2025 budget allocation.</w:t>
            </w:r>
          </w:p>
        </w:tc>
        <w:tc>
          <w:tcPr/>
          <w:p>
            <w:pPr>
              <w:pStyle w:val="Compact"/>
              <w:jc w:val="left"/>
            </w:pPr>
            <w:r>
              <w:t xml:space="preserve">Jun 2025</w:t>
            </w:r>
          </w:p>
        </w:tc>
        <w:tc>
          <w:tcPr/>
          <w:p>
            <w:pPr>
              <w:pStyle w:val="Compact"/>
              <w:jc w:val="left"/>
            </w:pPr>
            <w:r>
              <w:t xml:space="preserve">$160.00/hr</w:t>
            </w:r>
          </w:p>
        </w:tc>
        <w:tc>
          <w:tcPr/>
          <w:p>
            <w:pPr>
              <w:pStyle w:val="Compact"/>
              <w:jc w:val="left"/>
            </w:pPr>
            <w:r>
              <w:t xml:space="preserve">12 hrs</w:t>
            </w:r>
          </w:p>
        </w:tc>
        <w:tc>
          <w:tcPr/>
          <w:p>
            <w:pPr>
              <w:pStyle w:val="Compact"/>
              <w:jc w:val="left"/>
            </w:pPr>
            <w:r>
              <w:t xml:space="preserve">$1,920.00</w:t>
            </w:r>
          </w:p>
        </w:tc>
      </w:tr>
      <w:tr>
        <w:tc>
          <w:tcPr/>
          <w:p>
            <w:pPr>
              <w:pStyle w:val="Compact"/>
              <w:jc w:val="left"/>
            </w:pPr>
            <w:r>
              <w:t xml:space="preserve">06</w:t>
            </w:r>
          </w:p>
        </w:tc>
        <w:tc>
          <w:tcPr/>
          <w:p>
            <w:pPr>
              <w:pStyle w:val="Compact"/>
              <w:jc w:val="left"/>
            </w:pPr>
            <w:r>
              <w:t xml:space="preserve">Marketing Manager – Brand Positioning &amp; Messaging Framework. Development of updated brand voice guidelines, key messaging pillars, and value proposition statements aligned with the Australia Melbourne consumer demographic. Includes workshop facilitation with internal marketing and sales teams.</w:t>
            </w:r>
          </w:p>
        </w:tc>
        <w:tc>
          <w:tcPr/>
          <w:p>
            <w:pPr>
              <w:pStyle w:val="Compact"/>
              <w:jc w:val="left"/>
            </w:pPr>
            <w:r>
              <w:t xml:space="preserve">Jun 2025</w:t>
            </w:r>
          </w:p>
        </w:tc>
        <w:tc>
          <w:tcPr/>
          <w:p>
            <w:pPr>
              <w:pStyle w:val="Compact"/>
              <w:jc w:val="left"/>
            </w:pPr>
            <w:r>
              <w:t xml:space="preserve">$155.00/hr</w:t>
            </w:r>
          </w:p>
        </w:tc>
        <w:tc>
          <w:tcPr/>
          <w:p>
            <w:pPr>
              <w:pStyle w:val="Compact"/>
              <w:jc w:val="left"/>
            </w:pPr>
            <w:r>
              <w:t xml:space="preserve">16 hrs</w:t>
            </w:r>
          </w:p>
        </w:tc>
        <w:tc>
          <w:tcPr/>
          <w:p>
            <w:pPr>
              <w:pStyle w:val="Compact"/>
              <w:jc w:val="left"/>
            </w:pPr>
            <w:r>
              <w:t xml:space="preserve">$2,480.00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$21,880.00</w:t>
            </w:r>
          </w:p>
        </w:tc>
      </w:tr>
      <w:tr>
        <w:tc>
          <w:tcPr/>
          <w:p>
            <w:pPr>
              <w:pStyle w:val="Compact"/>
              <w:jc w:val="left"/>
            </w:pPr>
            <w:r>
              <w:t xml:space="preserve">GST (10%)</w:t>
            </w:r>
          </w:p>
        </w:tc>
        <w:tc>
          <w:tcPr/>
          <w:p>
            <w:pPr>
              <w:pStyle w:val="Compact"/>
              <w:jc w:val="left"/>
            </w:pPr>
            <w:r>
              <w:t xml:space="preserve">$2,188.00</w:t>
            </w:r>
          </w:p>
        </w:tc>
      </w:tr>
      <w:tr>
        <w:tc>
          <w:tcPr/>
          <w:p>
            <w:pPr>
              <w:pStyle w:val="Compact"/>
              <w:jc w:val="left"/>
            </w:pPr>
            <w:r>
              <w:t xml:space="preserve">Total Due (AUD)</w:t>
            </w:r>
          </w:p>
        </w:tc>
        <w:tc>
          <w:tcPr/>
          <w:p>
            <w:pPr>
              <w:pStyle w:val="Compact"/>
              <w:jc w:val="left"/>
            </w:pPr>
            <w:r>
              <w:t xml:space="preserve">$24,068.00</w:t>
            </w:r>
          </w:p>
        </w:tc>
      </w:tr>
    </w:tbl>
    <w:bookmarkStart w:id="24" w:name="payment-details-terms"/>
    <w:p>
      <w:pPr>
        <w:pStyle w:val="Heading3"/>
      </w:pPr>
      <w:r>
        <w:t xml:space="preserve">Payment Details &amp; Terms</w:t>
      </w:r>
    </w:p>
    <w:p>
      <w:pPr>
        <w:pStyle w:val="FirstParagraph"/>
      </w:pPr>
      <w:r>
        <w:rPr>
          <w:bCs/>
          <w:b/>
        </w:rPr>
        <w:t xml:space="preserve">Bank Transfer (EFT):</w:t>
      </w:r>
      <w:r>
        <w:t xml:space="preserve"> </w:t>
      </w:r>
      <w:r>
        <w:t xml:space="preserve">Apex Digital Solutions Pty Ltd | BSB: 062-000 | Account No: 1234 5678 | Bank: Commonwealth Bank of Australia, Melbourne VIC</w:t>
      </w:r>
    </w:p>
    <w:p>
      <w:pPr>
        <w:pStyle w:val="BodyText"/>
      </w:pPr>
      <w:r>
        <w:rPr>
          <w:bCs/>
          <w:b/>
        </w:rPr>
        <w:t xml:space="preserve">Reference:</w:t>
      </w:r>
      <w:r>
        <w:t xml:space="preserve"> </w:t>
      </w:r>
      <w:r>
        <w:t xml:space="preserve">INV-2025-0487</w:t>
      </w:r>
    </w:p>
    <w:p>
      <w:pPr>
        <w:pStyle w:val="BodyText"/>
      </w:pPr>
      <w:r>
        <w:t xml:space="preserve">Please ensure the full amount of</w:t>
      </w:r>
      <w:r>
        <w:t xml:space="preserve"> </w:t>
      </w:r>
      <w:r>
        <w:rPr>
          <w:bCs/>
          <w:b/>
        </w:rPr>
        <w:t xml:space="preserve">AUD $24,068.00</w:t>
      </w:r>
      <w:r>
        <w:t xml:space="preserve"> </w:t>
      </w:r>
      <w:r>
        <w:t xml:space="preserve">is remitted by the due date of 15 July 2025. This Invoice is subject to the standard terms and conditions of Apex Digital Solutions Pty Ltd as registered in the State of Victoria, Australia.</w:t>
      </w:r>
    </w:p>
    <w:p>
      <w:pPr>
        <w:numPr>
          <w:ilvl w:val="0"/>
          <w:numId w:val="1001"/>
        </w:numPr>
        <w:pStyle w:val="Compact"/>
      </w:pPr>
      <w:r>
        <w:t xml:space="preserve">Payment is due within thirty (30) calendar days from the date of this Invoice.</w:t>
      </w:r>
    </w:p>
    <w:p>
      <w:pPr>
        <w:numPr>
          <w:ilvl w:val="0"/>
          <w:numId w:val="1001"/>
        </w:numPr>
        <w:pStyle w:val="Compact"/>
      </w:pPr>
      <w:r>
        <w:t xml:space="preserve">Late payments will incur interest at the rate of 2% per month or the maximum rate permitted under the Australian Consumer Law, whichever is lower, applied to the outstanding balance.</w:t>
      </w:r>
    </w:p>
    <w:p>
      <w:pPr>
        <w:numPr>
          <w:ilvl w:val="0"/>
          <w:numId w:val="1001"/>
        </w:numPr>
        <w:pStyle w:val="Compact"/>
      </w:pPr>
      <w:r>
        <w:t xml:space="preserve">All services rendered by the Marketing Manager are subject to the confidentiality and intellectual property provisions outlined in the Master Services Agreement dated 01 January 2025.</w:t>
      </w:r>
    </w:p>
    <w:p>
      <w:pPr>
        <w:numPr>
          <w:ilvl w:val="0"/>
          <w:numId w:val="1001"/>
        </w:numPr>
        <w:pStyle w:val="Compact"/>
      </w:pPr>
      <w:r>
        <w:t xml:space="preserve">This Invoice is issued in accordance with the Australian Taxation Office (ATO) requirements for GST-registered entities operating in Melbourne, Victoria.</w:t>
      </w:r>
    </w:p>
    <w:p>
      <w:pPr>
        <w:numPr>
          <w:ilvl w:val="0"/>
          <w:numId w:val="1001"/>
        </w:numPr>
        <w:pStyle w:val="Compact"/>
      </w:pPr>
      <w:r>
        <w:t xml:space="preserve">Any disputes regarding the charges listed on this Invoice must be raised in writing within fourteen (14) days of the issue date, addressed to the billing department at Apex Digital Solutions, Melbourne VIC 3000.</w:t>
      </w:r>
    </w:p>
    <w:p>
      <w:pPr>
        <w:numPr>
          <w:ilvl w:val="0"/>
          <w:numId w:val="1001"/>
        </w:numPr>
        <w:pStyle w:val="Compact"/>
      </w:pPr>
      <w:r>
        <w:t xml:space="preserve">Apex Digital Solutions Pty Ltd is a GST-registered entity. The 10% Goods and Services Tax (GST) has been applied to all taxable supplies as per Australian tax legislation.</w:t>
      </w:r>
    </w:p>
    <w:bookmarkEnd w:id="24"/>
    <w:bookmarkStart w:id="25" w:name="notes-authorisation"/>
    <w:p>
      <w:pPr>
        <w:pStyle w:val="Heading3"/>
      </w:pPr>
      <w:r>
        <w:t xml:space="preserve">Notes &amp; Authorisation</w:t>
      </w:r>
    </w:p>
    <w:p>
      <w:pPr>
        <w:pStyle w:val="FirstParagraph"/>
      </w:pPr>
      <w:r>
        <w:t xml:space="preserve">This Invoice covers professional services delivered by Sarah Mitchell, Marketing Manager at Apex Digital Solutions Pty Ltd, for the period of June 2025. All work was performed in accordance with the approved project brief and scope of work document (SOW-2025-031) signed by both parties on 02 June 2025. The Marketing Manager's engagement was conducted primarily at the client's offices in Melbourne, Victoria, with supplementary remote work performed from the Apex Digital Solutions office at 350 Collins Street, Melbourne.</w:t>
      </w:r>
    </w:p>
    <w:p>
      <w:pPr>
        <w:pStyle w:val="BodyText"/>
      </w:pPr>
      <w:r>
        <w:t xml:space="preserve">Thank you for your continued business. We value our partnership with Harbourview Retail Group and look forward to delivering exceptional marketing results in the Australia Melbourne market throughout the remainder of 2025.</w:t>
      </w:r>
    </w:p>
    <w:p>
      <w:pPr>
        <w:pStyle w:val="BodyText"/>
      </w:pPr>
      <w:r>
        <w:rPr>
          <w:bCs/>
          <w:b/>
        </w:rPr>
        <w:t xml:space="preserve">Authorised Signatory:</w:t>
      </w:r>
    </w:p>
    <w:p>
      <w:pPr>
        <w:pStyle w:val="BodyText"/>
      </w:pPr>
      <w:r>
        <w:t xml:space="preserve">______________________________</w:t>
      </w:r>
    </w:p>
    <w:p>
      <w:pPr>
        <w:pStyle w:val="BodyText"/>
      </w:pPr>
      <w:r>
        <w:t xml:space="preserve">Sarah Mitchell, Marketing Manager</w:t>
      </w:r>
    </w:p>
    <w:p>
      <w:pPr>
        <w:pStyle w:val="BodyText"/>
      </w:pPr>
      <w:r>
        <w:t xml:space="preserve">Apex Digital Solutions Pty Ltd</w:t>
      </w:r>
    </w:p>
    <w:p>
      <w:pPr>
        <w:pStyle w:val="BodyText"/>
      </w:pPr>
      <w:r>
        <w:t xml:space="preserve">Date: 15 June 2025</w:t>
      </w:r>
    </w:p>
    <w:bookmarkEnd w:id="25"/>
    <w:p>
      <w:pPr>
        <w:pStyle w:val="BodyText"/>
      </w:pPr>
      <w:r>
        <w:t xml:space="preserve">Apex Digital Solutions Pty Ltd | ABN 48 215 673 901 | Level 12, 350 Collins Street, Melbourne VIC 3000, Australia</w:t>
      </w:r>
    </w:p>
    <w:p>
      <w:pPr>
        <w:pStyle w:val="BodyText"/>
      </w:pPr>
      <w:r>
        <w:t xml:space="preserve">This Invoice was generated electronically and is valid without a physical signature. For queries, contact billing@apexdigitalsolutions.com.au or +61 3 9421 5678.</w:t>
      </w:r>
    </w:p>
    <w:p>
      <w:pPr>
        <w:pStyle w:val="BodyText"/>
      </w:pPr>
      <w:r>
        <w:t xml:space="preserve">© 2025 Apex Digital Solutions Pty Ltd. All rights reserved. Invoice INV-2025-0487.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Australia Melbourne</dc:title>
  <dc:creator/>
  <dc:language>en</dc:language>
  <cp:keywords/>
  <dcterms:created xsi:type="dcterms:W3CDTF">2026-10-10T05:50:35Z</dcterms:created>
  <dcterms:modified xsi:type="dcterms:W3CDTF">2026-10-10T05:50:35Z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