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Marketing</w:t>
      </w:r>
      <w:r>
        <w:t xml:space="preserve"> </w:t>
      </w:r>
      <w:r>
        <w:t xml:space="preserve">Manager</w:t>
      </w:r>
      <w:r>
        <w:t xml:space="preserve"> </w:t>
      </w:r>
      <w:r>
        <w:t xml:space="preserve">Services</w:t>
      </w:r>
      <w:r>
        <w:t xml:space="preserve"> </w:t>
      </w:r>
      <w:r>
        <w:t xml:space="preserve">-</w:t>
      </w:r>
      <w:r>
        <w:t xml:space="preserve"> </w:t>
      </w:r>
      <w:r>
        <w:t xml:space="preserve">Brazil</w:t>
      </w:r>
      <w:r>
        <w:t xml:space="preserve"> </w:t>
      </w:r>
      <w:r>
        <w:t xml:space="preserve">São</w:t>
      </w:r>
      <w:r>
        <w:t xml:space="preserve"> </w:t>
      </w:r>
      <w:r>
        <w:t xml:space="preserve">Paulo</w:t>
      </w:r>
    </w:p>
    <w:bookmarkStart w:id="20" w:name="sp-marketing-solutions-ltda."/>
    <w:p>
      <w:pPr>
        <w:pStyle w:val="Heading1"/>
      </w:pPr>
      <w:r>
        <w:t xml:space="preserve">SP Marketing Solutions Ltda.</w:t>
      </w:r>
    </w:p>
    <w:p>
      <w:pPr>
        <w:pStyle w:val="FirstParagraph"/>
      </w:pPr>
      <w:r>
        <w:t xml:space="preserve">Av. Paulista, 1578 – Bela Vista</w:t>
      </w:r>
    </w:p>
    <w:p>
      <w:pPr>
        <w:pStyle w:val="BodyText"/>
      </w:pPr>
      <w:r>
        <w:t xml:space="preserve">São Paulo, SP – CEP 01310-300</w:t>
      </w:r>
    </w:p>
    <w:p>
      <w:pPr>
        <w:pStyle w:val="BodyText"/>
      </w:pPr>
      <w:r>
        <w:t xml:space="preserve">CNPJ: 12.345.678/0001-90</w:t>
      </w:r>
    </w:p>
    <w:p>
      <w:pPr>
        <w:pStyle w:val="BodyText"/>
      </w:pPr>
      <w:r>
        <w:t xml:space="preserve">contato@spmarketingsolutions.com.br</w:t>
      </w:r>
    </w:p>
    <w:p>
      <w:pPr>
        <w:pStyle w:val="BodyText"/>
      </w:pPr>
      <w:r>
        <w:t xml:space="preserve">+55 (11) 3456-7890</w:t>
      </w:r>
    </w:p>
    <w:bookmarkEnd w:id="20"/>
    <w:bookmarkStart w:id="21" w:name="invoice"/>
    <w:p>
      <w:pPr>
        <w:pStyle w:val="Heading2"/>
      </w:pPr>
      <w:r>
        <w:t xml:space="preserve">INVOICE</w:t>
      </w:r>
    </w:p>
    <w:p>
      <w:pPr>
        <w:pStyle w:val="FirstParagraph"/>
      </w:pPr>
      <w:r>
        <w:t xml:space="preserve">Professional Services</w:t>
      </w:r>
    </w:p>
    <w:p>
      <w:pPr>
        <w:pStyle w:val="BodyText"/>
      </w:pPr>
      <w:r>
        <w:t xml:space="preserve">Invoice No: INV-2025-00482</w:t>
      </w:r>
    </w:p>
    <w:p>
      <w:pPr>
        <w:pStyle w:val="BodyText"/>
      </w:pPr>
      <w:r>
        <w:t xml:space="preserve">Issue Date: 15 June 2025</w:t>
      </w:r>
    </w:p>
    <w:p>
      <w:pPr>
        <w:pStyle w:val="BodyText"/>
      </w:pPr>
      <w:r>
        <w:t xml:space="preserve">Due Date: 15 July 2025</w:t>
      </w:r>
    </w:p>
    <w:bookmarkEnd w:id="21"/>
    <w:bookmarkStart w:id="22" w:name="billed-to"/>
    <w:p>
      <w:pPr>
        <w:pStyle w:val="Heading3"/>
      </w:pPr>
      <w:r>
        <w:t xml:space="preserve">Billed To</w:t>
      </w:r>
    </w:p>
    <w:p>
      <w:pPr>
        <w:pStyle w:val="FirstParagraph"/>
      </w:pPr>
      <w:r>
        <w:t xml:space="preserve">Company:</w:t>
      </w:r>
      <w:r>
        <w:t xml:space="preserve"> </w:t>
      </w:r>
      <w:r>
        <w:t xml:space="preserve">Horizonte Digital S.A.</w:t>
      </w:r>
    </w:p>
    <w:p>
      <w:pPr>
        <w:pStyle w:val="BodyText"/>
      </w:pPr>
      <w:r>
        <w:t xml:space="preserve">Attn:</w:t>
      </w:r>
      <w:r>
        <w:t xml:space="preserve"> </w:t>
      </w:r>
      <w:r>
        <w:t xml:space="preserve">Carlos Mendes, CFO</w:t>
      </w:r>
    </w:p>
    <w:p>
      <w:pPr>
        <w:pStyle w:val="BodyText"/>
      </w:pPr>
      <w:r>
        <w:t xml:space="preserve">Address:</w:t>
      </w:r>
      <w:r>
        <w:t xml:space="preserve"> </w:t>
      </w:r>
      <w:r>
        <w:t xml:space="preserve">Rua Oscar Freire, 890 – Jardins</w:t>
      </w:r>
    </w:p>
    <w:p>
      <w:pPr>
        <w:pStyle w:val="BodyText"/>
      </w:pPr>
      <w:r>
        <w:t xml:space="preserve">City:</w:t>
      </w:r>
      <w:r>
        <w:t xml:space="preserve"> </w:t>
      </w:r>
      <w:r>
        <w:t xml:space="preserve">São Paulo, SP – CEP 01426-001</w:t>
      </w:r>
    </w:p>
    <w:p>
      <w:pPr>
        <w:pStyle w:val="BodyText"/>
      </w:pPr>
      <w:r>
        <w:t xml:space="preserve">CNPJ:</w:t>
      </w:r>
      <w:r>
        <w:t xml:space="preserve"> </w:t>
      </w:r>
      <w:r>
        <w:t xml:space="preserve">98.765.432/0001-10</w:t>
      </w:r>
    </w:p>
    <w:p>
      <w:pPr>
        <w:pStyle w:val="BodyText"/>
      </w:pPr>
      <w:r>
        <w:t xml:space="preserve">Email:</w:t>
      </w:r>
      <w:r>
        <w:t xml:space="preserve"> </w:t>
      </w:r>
      <w:r>
        <w:t xml:space="preserve">financeiro@horizontedigital.com.br</w:t>
      </w:r>
    </w:p>
    <w:bookmarkEnd w:id="22"/>
    <w:bookmarkStart w:id="23" w:name="service-provider"/>
    <w:p>
      <w:pPr>
        <w:pStyle w:val="Heading3"/>
      </w:pPr>
      <w:r>
        <w:t xml:space="preserve">Service Provider</w:t>
      </w:r>
    </w:p>
    <w:p>
      <w:pPr>
        <w:pStyle w:val="FirstParagraph"/>
      </w:pPr>
      <w:r>
        <w:t xml:space="preserve">Role:</w:t>
      </w:r>
      <w:r>
        <w:t xml:space="preserve"> </w:t>
      </w:r>
      <w:r>
        <w:t xml:space="preserve">Marketing Manager</w:t>
      </w:r>
    </w:p>
    <w:p>
      <w:pPr>
        <w:pStyle w:val="BodyText"/>
      </w:pPr>
      <w:r>
        <w:t xml:space="preserve">Name:</w:t>
      </w:r>
      <w:r>
        <w:t xml:space="preserve"> </w:t>
      </w:r>
      <w:r>
        <w:t xml:space="preserve">Ana Beatriz Ferreira</w:t>
      </w:r>
    </w:p>
    <w:p>
      <w:pPr>
        <w:pStyle w:val="BodyText"/>
      </w:pPr>
      <w:r>
        <w:t xml:space="preserve">Registration:</w:t>
      </w:r>
      <w:r>
        <w:t xml:space="preserve"> </w:t>
      </w:r>
      <w:r>
        <w:t xml:space="preserve">CREA-SP / CRM-MKT 4521</w:t>
      </w:r>
    </w:p>
    <w:p>
      <w:pPr>
        <w:pStyle w:val="BodyText"/>
      </w:pPr>
      <w:r>
        <w:t xml:space="preserve">Location:</w:t>
      </w:r>
      <w:r>
        <w:t xml:space="preserve"> </w:t>
      </w:r>
      <w:r>
        <w:t xml:space="preserve">Brazil São Paulo</w:t>
      </w:r>
    </w:p>
    <w:p>
      <w:pPr>
        <w:pStyle w:val="BodyText"/>
      </w:pPr>
      <w:r>
        <w:t xml:space="preserve">Email:</w:t>
      </w:r>
      <w:r>
        <w:t xml:space="preserve"> </w:t>
      </w:r>
      <w:r>
        <w:t xml:space="preserve">ana.ferreira@spmarketingsolutions.com.br</w:t>
      </w:r>
    </w:p>
    <w:p>
      <w:pPr>
        <w:pStyle w:val="BodyText"/>
      </w:pPr>
      <w:r>
        <w:t xml:space="preserve">Phone:</w:t>
      </w:r>
      <w:r>
        <w:t xml:space="preserve"> </w:t>
      </w:r>
      <w:r>
        <w:t xml:space="preserve">+55 (11) 98765-4321</w:t>
      </w:r>
    </w:p>
    <w:bookmarkEnd w:id="23"/>
    <w:p>
      <w:pPr>
        <w:pStyle w:val="BodyText"/>
      </w:pPr>
      <w:r>
        <w:t xml:space="preserve">This Invoice is issued by SP Marketing Solutions Ltda., a registered professional services firm operating in Brazil São Paulo, to compensate the designated Marketing Manager for the delivery of comprehensive marketing strategy, campaign execution, and brand management services rendered to Horizonte Digital S.A. during the billing period of 1 June 2025 through 30 June 2025. All services were performed in accordance with the contractual agreement signed on 1 January 2025 and comply with all applicable regulations of the Brazilian Federal Revenue Service (Receita Federal) and the São Paulo Municipal Tax Authority (Prefeitura de São Paulo).</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Qty</w:t>
            </w:r>
          </w:p>
        </w:tc>
        <w:tc>
          <w:tcPr/>
          <w:p>
            <w:pPr>
              <w:pStyle w:val="Compact"/>
              <w:jc w:val="left"/>
            </w:pPr>
            <w:r>
              <w:t xml:space="preserve">Unit Price (BRL)</w:t>
            </w:r>
          </w:p>
        </w:tc>
        <w:tc>
          <w:tcPr/>
          <w:p>
            <w:pPr>
              <w:pStyle w:val="Compact"/>
              <w:jc w:val="left"/>
            </w:pPr>
            <w:r>
              <w:t xml:space="preserve">Amount (BRL)</w:t>
            </w:r>
          </w:p>
        </w:tc>
        <w:tc>
          <w:tcPr/>
          <w:p>
            <w:pPr>
              <w:pStyle w:val="Compact"/>
              <w:jc w:val="left"/>
            </w:pPr>
            <w:r>
              <w:t xml:space="preserve">Tax Code</w:t>
            </w:r>
          </w:p>
        </w:tc>
      </w:tr>
      <w:tr>
        <w:tc>
          <w:tcPr/>
          <w:p>
            <w:pPr>
              <w:pStyle w:val="Compact"/>
              <w:jc w:val="left"/>
            </w:pPr>
            <w:r>
              <w:t xml:space="preserve">1</w:t>
            </w:r>
          </w:p>
        </w:tc>
        <w:tc>
          <w:tcPr/>
          <w:p>
            <w:pPr>
              <w:pStyle w:val="Compact"/>
              <w:jc w:val="left"/>
            </w:pPr>
            <w:r>
              <w:t xml:space="preserve">Marketing Manager – Monthly Strategic Planning &amp; Brand Positioning Consultation (Brazil São Paulo market analysis)</w:t>
            </w:r>
          </w:p>
        </w:tc>
        <w:tc>
          <w:tcPr/>
          <w:p>
            <w:pPr>
              <w:pStyle w:val="Compact"/>
              <w:jc w:val="left"/>
            </w:pPr>
            <w:r>
              <w:t xml:space="preserve">1</w:t>
            </w:r>
          </w:p>
        </w:tc>
        <w:tc>
          <w:tcPr/>
          <w:p>
            <w:pPr>
              <w:pStyle w:val="Compact"/>
              <w:jc w:val="left"/>
            </w:pPr>
            <w:r>
              <w:t xml:space="preserve">8,500.00</w:t>
            </w:r>
          </w:p>
        </w:tc>
        <w:tc>
          <w:tcPr/>
          <w:p>
            <w:pPr>
              <w:pStyle w:val="Compact"/>
              <w:jc w:val="left"/>
            </w:pPr>
            <w:r>
              <w:t xml:space="preserve">8,500.00</w:t>
            </w:r>
          </w:p>
        </w:tc>
        <w:tc>
          <w:tcPr/>
          <w:p>
            <w:pPr>
              <w:pStyle w:val="Compact"/>
              <w:jc w:val="left"/>
            </w:pPr>
            <w:r>
              <w:t xml:space="preserve">ISS 5%</w:t>
            </w:r>
          </w:p>
        </w:tc>
      </w:tr>
      <w:tr>
        <w:tc>
          <w:tcPr/>
          <w:p>
            <w:pPr>
              <w:pStyle w:val="Compact"/>
              <w:jc w:val="left"/>
            </w:pPr>
            <w:r>
              <w:t xml:space="preserve">2</w:t>
            </w:r>
          </w:p>
        </w:tc>
        <w:tc>
          <w:tcPr/>
          <w:p>
            <w:pPr>
              <w:pStyle w:val="Compact"/>
              <w:jc w:val="left"/>
            </w:pPr>
            <w:r>
              <w:t xml:space="preserve">Marketing Manager – Digital Campaign Management &amp; Social Media Strategy Execution (Q2 2025)</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c>
          <w:tcPr/>
          <w:p>
            <w:pPr>
              <w:pStyle w:val="Compact"/>
              <w:jc w:val="left"/>
            </w:pPr>
            <w:r>
              <w:t xml:space="preserve">ISS 5%</w:t>
            </w:r>
          </w:p>
        </w:tc>
      </w:tr>
      <w:tr>
        <w:tc>
          <w:tcPr/>
          <w:p>
            <w:pPr>
              <w:pStyle w:val="Compact"/>
              <w:jc w:val="left"/>
            </w:pPr>
            <w:r>
              <w:t xml:space="preserve">3</w:t>
            </w:r>
          </w:p>
        </w:tc>
        <w:tc>
          <w:tcPr/>
          <w:p>
            <w:pPr>
              <w:pStyle w:val="Compact"/>
              <w:jc w:val="left"/>
            </w:pPr>
            <w:r>
              <w:t xml:space="preserve">Marketing Manager – Market Research &amp; Consumer Insights Report – São Paulo Metropolitan Region</w:t>
            </w:r>
          </w:p>
        </w:tc>
        <w:tc>
          <w:tcPr/>
          <w:p>
            <w:pPr>
              <w:pStyle w:val="Compact"/>
              <w:jc w:val="left"/>
            </w:pPr>
            <w:r>
              <w:t xml:space="preserve">1</w:t>
            </w:r>
          </w:p>
        </w:tc>
        <w:tc>
          <w:tcPr/>
          <w:p>
            <w:pPr>
              <w:pStyle w:val="Compact"/>
              <w:jc w:val="left"/>
            </w:pPr>
            <w:r>
              <w:t xml:space="preserve">6,800.00</w:t>
            </w:r>
          </w:p>
        </w:tc>
        <w:tc>
          <w:tcPr/>
          <w:p>
            <w:pPr>
              <w:pStyle w:val="Compact"/>
              <w:jc w:val="left"/>
            </w:pPr>
            <w:r>
              <w:t xml:space="preserve">6,800.00</w:t>
            </w:r>
          </w:p>
        </w:tc>
        <w:tc>
          <w:tcPr/>
          <w:p>
            <w:pPr>
              <w:pStyle w:val="Compact"/>
              <w:jc w:val="left"/>
            </w:pPr>
            <w:r>
              <w:t xml:space="preserve">ISS 5%</w:t>
            </w:r>
          </w:p>
        </w:tc>
      </w:tr>
      <w:tr>
        <w:tc>
          <w:tcPr/>
          <w:p>
            <w:pPr>
              <w:pStyle w:val="Compact"/>
              <w:jc w:val="left"/>
            </w:pPr>
            <w:r>
              <w:t xml:space="preserve">4</w:t>
            </w:r>
          </w:p>
        </w:tc>
        <w:tc>
          <w:tcPr/>
          <w:p>
            <w:pPr>
              <w:pStyle w:val="Compact"/>
              <w:jc w:val="left"/>
            </w:pPr>
            <w:r>
              <w:t xml:space="preserve">Marketing Manager – Content Development &amp; SEO Optimization for Corporate Website</w:t>
            </w:r>
          </w:p>
        </w:tc>
        <w:tc>
          <w:tcPr/>
          <w:p>
            <w:pPr>
              <w:pStyle w:val="Compact"/>
              <w:jc w:val="left"/>
            </w:pPr>
            <w:r>
              <w:t xml:space="preserve">40</w:t>
            </w:r>
          </w:p>
        </w:tc>
        <w:tc>
          <w:tcPr/>
          <w:p>
            <w:pPr>
              <w:pStyle w:val="Compact"/>
              <w:jc w:val="left"/>
            </w:pPr>
            <w:r>
              <w:t xml:space="preserve">185.00</w:t>
            </w:r>
          </w:p>
        </w:tc>
        <w:tc>
          <w:tcPr/>
          <w:p>
            <w:pPr>
              <w:pStyle w:val="Compact"/>
              <w:jc w:val="left"/>
            </w:pPr>
            <w:r>
              <w:t xml:space="preserve">7,400.00</w:t>
            </w:r>
          </w:p>
        </w:tc>
        <w:tc>
          <w:tcPr/>
          <w:p>
            <w:pPr>
              <w:pStyle w:val="Compact"/>
              <w:jc w:val="left"/>
            </w:pPr>
            <w:r>
              <w:t xml:space="preserve">ISS 5%</w:t>
            </w:r>
          </w:p>
        </w:tc>
      </w:tr>
      <w:tr>
        <w:tc>
          <w:tcPr/>
          <w:p>
            <w:pPr>
              <w:pStyle w:val="Compact"/>
              <w:jc w:val="left"/>
            </w:pPr>
            <w:r>
              <w:t xml:space="preserve">5</w:t>
            </w:r>
          </w:p>
        </w:tc>
        <w:tc>
          <w:tcPr/>
          <w:p>
            <w:pPr>
              <w:pStyle w:val="Compact"/>
              <w:jc w:val="left"/>
            </w:pPr>
            <w:r>
              <w:t xml:space="preserve">Marketing Manager – Event Coordination &amp; Sponsorship Management (São Paulo Tech Summit 2025)</w:t>
            </w:r>
          </w:p>
        </w:tc>
        <w:tc>
          <w:tcPr/>
          <w:p>
            <w:pPr>
              <w:pStyle w:val="Compact"/>
              <w:jc w:val="left"/>
            </w:pPr>
            <w:r>
              <w:t xml:space="preserve">1</w:t>
            </w:r>
          </w:p>
        </w:tc>
        <w:tc>
          <w:tcPr/>
          <w:p>
            <w:pPr>
              <w:pStyle w:val="Compact"/>
              <w:jc w:val="left"/>
            </w:pPr>
            <w:r>
              <w:t xml:space="preserve">9,200.00</w:t>
            </w:r>
          </w:p>
        </w:tc>
        <w:tc>
          <w:tcPr/>
          <w:p>
            <w:pPr>
              <w:pStyle w:val="Compact"/>
              <w:jc w:val="left"/>
            </w:pPr>
            <w:r>
              <w:t xml:space="preserve">9,200.00</w:t>
            </w:r>
          </w:p>
        </w:tc>
        <w:tc>
          <w:tcPr/>
          <w:p>
            <w:pPr>
              <w:pStyle w:val="Compact"/>
              <w:jc w:val="left"/>
            </w:pPr>
            <w:r>
              <w:t xml:space="preserve">ISS 5%</w:t>
            </w:r>
          </w:p>
        </w:tc>
      </w:tr>
      <w:tr>
        <w:tc>
          <w:tcPr/>
          <w:p>
            <w:pPr>
              <w:pStyle w:val="Compact"/>
              <w:jc w:val="left"/>
            </w:pPr>
            <w:r>
              <w:t xml:space="preserve">6</w:t>
            </w:r>
          </w:p>
        </w:tc>
        <w:tc>
          <w:tcPr/>
          <w:p>
            <w:pPr>
              <w:pStyle w:val="Compact"/>
              <w:jc w:val="left"/>
            </w:pPr>
            <w:r>
              <w:t xml:space="preserve">Marketing Manager – Team Supervision &amp; Performance Reporting (4 direct reports)</w:t>
            </w:r>
          </w:p>
        </w:tc>
        <w:tc>
          <w:tcPr/>
          <w:p>
            <w:pPr>
              <w:pStyle w:val="Compact"/>
              <w:jc w:val="left"/>
            </w:pPr>
            <w:r>
              <w:t xml:space="preserve">1</w:t>
            </w:r>
          </w:p>
        </w:tc>
        <w:tc>
          <w:tcPr/>
          <w:p>
            <w:pPr>
              <w:pStyle w:val="Compact"/>
              <w:jc w:val="left"/>
            </w:pPr>
            <w:r>
              <w:t xml:space="preserve">5,500.00</w:t>
            </w:r>
          </w:p>
        </w:tc>
        <w:tc>
          <w:tcPr/>
          <w:p>
            <w:pPr>
              <w:pStyle w:val="Compact"/>
              <w:jc w:val="left"/>
            </w:pPr>
            <w:r>
              <w:t xml:space="preserve">5,500.00</w:t>
            </w:r>
          </w:p>
        </w:tc>
        <w:tc>
          <w:tcPr/>
          <w:p>
            <w:pPr>
              <w:pStyle w:val="Compact"/>
              <w:jc w:val="left"/>
            </w:pPr>
            <w:r>
              <w:t xml:space="preserve">ISS 5%</w:t>
            </w:r>
          </w:p>
        </w:tc>
      </w:tr>
    </w:tbl>
    <w:p>
      <w:pPr>
        <w:pStyle w:val="BodyText"/>
      </w:pPr>
      <w:r>
        <w:t xml:space="preserve">Subtotal:</w:t>
      </w:r>
      <w:r>
        <w:t xml:space="preserve"> </w:t>
      </w:r>
      <w:r>
        <w:t xml:space="preserve">R$ 49,400.00</w:t>
      </w:r>
    </w:p>
    <w:p>
      <w:pPr>
        <w:pStyle w:val="BodyText"/>
      </w:pPr>
      <w:r>
        <w:t xml:space="preserve">ISS (Imposto Sobre Serviços) – 5%:</w:t>
      </w:r>
      <w:r>
        <w:t xml:space="preserve"> </w:t>
      </w:r>
      <w:r>
        <w:t xml:space="preserve">R$ 2,470.00</w:t>
      </w:r>
    </w:p>
    <w:p>
      <w:pPr>
        <w:pStyle w:val="BodyText"/>
      </w:pPr>
      <w:r>
        <w:t xml:space="preserve">ICMS (Applicable to digital deliverables) – 18%:</w:t>
      </w:r>
      <w:r>
        <w:t xml:space="preserve"> </w:t>
      </w:r>
      <w:r>
        <w:t xml:space="preserve">R$ 1,332.00</w:t>
      </w:r>
    </w:p>
    <w:p>
      <w:pPr>
        <w:pStyle w:val="BodyText"/>
      </w:pPr>
      <w:r>
        <w:t xml:space="preserve">Discount (Early Payment – 3%):</w:t>
      </w:r>
      <w:r>
        <w:t xml:space="preserve"> </w:t>
      </w:r>
      <w:r>
        <w:t xml:space="preserve">- R$ 1,482.00</w:t>
      </w:r>
    </w:p>
    <w:p>
      <w:pPr>
        <w:pStyle w:val="BodyText"/>
      </w:pPr>
      <w:r>
        <w:t xml:space="preserve">TOTAL DUE:</w:t>
      </w:r>
      <w:r>
        <w:t xml:space="preserve"> </w:t>
      </w:r>
      <w:r>
        <w:t xml:space="preserve">R$ 51,720.00</w:t>
      </w:r>
    </w:p>
    <w:bookmarkStart w:id="24" w:name="payment-instructions"/>
    <w:p>
      <w:pPr>
        <w:pStyle w:val="Heading3"/>
      </w:pPr>
      <w:r>
        <w:t xml:space="preserve">Payment Instructions</w:t>
      </w:r>
    </w:p>
    <w:p>
      <w:pPr>
        <w:pStyle w:val="FirstParagraph"/>
      </w:pPr>
      <w:r>
        <w:t xml:space="preserve">This Invoice must be settled within 30 calendar days from the issue date via bank transfer (TED/PIX) to the following account:</w:t>
      </w:r>
    </w:p>
    <w:p>
      <w:pPr>
        <w:numPr>
          <w:ilvl w:val="0"/>
          <w:numId w:val="1001"/>
        </w:numPr>
        <w:pStyle w:val="Compact"/>
      </w:pPr>
      <w:r>
        <w:rPr>
          <w:bCs/>
          <w:b/>
        </w:rPr>
        <w:t xml:space="preserve">Bank:</w:t>
      </w:r>
      <w:r>
        <w:t xml:space="preserve"> </w:t>
      </w:r>
      <w:r>
        <w:t xml:space="preserve">Banco do Brasil S.A.</w:t>
      </w:r>
    </w:p>
    <w:p>
      <w:pPr>
        <w:numPr>
          <w:ilvl w:val="0"/>
          <w:numId w:val="1001"/>
        </w:numPr>
        <w:pStyle w:val="Compact"/>
      </w:pPr>
      <w:r>
        <w:rPr>
          <w:bCs/>
          <w:b/>
        </w:rPr>
        <w:t xml:space="preserve">Branch (Agência):</w:t>
      </w:r>
      <w:r>
        <w:t xml:space="preserve"> </w:t>
      </w:r>
      <w:r>
        <w:t xml:space="preserve">1234-5</w:t>
      </w:r>
    </w:p>
    <w:p>
      <w:pPr>
        <w:numPr>
          <w:ilvl w:val="0"/>
          <w:numId w:val="1001"/>
        </w:numPr>
        <w:pStyle w:val="Compact"/>
      </w:pPr>
      <w:r>
        <w:rPr>
          <w:bCs/>
          <w:b/>
        </w:rPr>
        <w:t xml:space="preserve">Account (Conta Corrente):</w:t>
      </w:r>
      <w:r>
        <w:t xml:space="preserve"> </w:t>
      </w:r>
      <w:r>
        <w:t xml:space="preserve">45.678-9</w:t>
      </w:r>
    </w:p>
    <w:p>
      <w:pPr>
        <w:numPr>
          <w:ilvl w:val="0"/>
          <w:numId w:val="1001"/>
        </w:numPr>
        <w:pStyle w:val="Compact"/>
      </w:pPr>
      <w:r>
        <w:rPr>
          <w:bCs/>
          <w:b/>
        </w:rPr>
        <w:t xml:space="preserve">PIX Key:</w:t>
      </w:r>
      <w:r>
        <w:t xml:space="preserve"> </w:t>
      </w:r>
      <w:r>
        <w:t xml:space="preserve">12.345.678/0001-90</w:t>
      </w:r>
    </w:p>
    <w:p>
      <w:pPr>
        <w:numPr>
          <w:ilvl w:val="0"/>
          <w:numId w:val="1001"/>
        </w:numPr>
        <w:pStyle w:val="Compact"/>
      </w:pPr>
      <w:r>
        <w:rPr>
          <w:bCs/>
          <w:b/>
        </w:rPr>
        <w:t xml:space="preserve">Holder:</w:t>
      </w:r>
      <w:r>
        <w:t xml:space="preserve"> </w:t>
      </w:r>
      <w:r>
        <w:t xml:space="preserve">SP Marketing Solutions Ltda.</w:t>
      </w:r>
    </w:p>
    <w:p>
      <w:pPr>
        <w:pStyle w:val="FirstParagraph"/>
      </w:pPr>
      <w:r>
        <w:t xml:space="preserve">Please reference Invoice number</w:t>
      </w:r>
      <w:r>
        <w:t xml:space="preserve"> </w:t>
      </w:r>
      <w:r>
        <w:rPr>
          <w:bCs/>
          <w:b/>
        </w:rPr>
        <w:t xml:space="preserve">INV-2025-00482</w:t>
      </w:r>
      <w:r>
        <w:t xml:space="preserve"> </w:t>
      </w:r>
      <w:r>
        <w:t xml:space="preserve">in all payment communications. Late payments are subject to a 2% penalty plus interest calculated at the Selic rate per the Brazilian Central Bank (Banco Central do Brasil) guidelines.</w:t>
      </w:r>
    </w:p>
    <w:bookmarkEnd w:id="24"/>
    <w:bookmarkStart w:id="25" w:name="terms-conditions-legal-notes"/>
    <w:p>
      <w:pPr>
        <w:pStyle w:val="Heading3"/>
      </w:pPr>
      <w:r>
        <w:t xml:space="preserve">Terms, Conditions &amp; Legal Notes</w:t>
      </w:r>
    </w:p>
    <w:p>
      <w:pPr>
        <w:numPr>
          <w:ilvl w:val="0"/>
          <w:numId w:val="1002"/>
        </w:numPr>
        <w:pStyle w:val="Compact"/>
      </w:pPr>
      <w:r>
        <w:t xml:space="preserve">This Invoice is issued in compliance with Law No. 8.662/1993 (Brazilian Professional Services Law) and the São Paulo Municipal Tax Code (Código Tributário Municipal de São Paulo).</w:t>
      </w:r>
    </w:p>
    <w:p>
      <w:pPr>
        <w:numPr>
          <w:ilvl w:val="0"/>
          <w:numId w:val="1002"/>
        </w:numPr>
        <w:pStyle w:val="Compact"/>
      </w:pPr>
      <w:r>
        <w:t xml:space="preserve">The Marketing Manager services described herein were rendered exclusively within the jurisdiction of Brazil São Paulo. All applicable municipal taxes (ISS) and state taxes (ICMS) have been calculated and are included in this Invoice.</w:t>
      </w:r>
    </w:p>
    <w:p>
      <w:pPr>
        <w:numPr>
          <w:ilvl w:val="0"/>
          <w:numId w:val="1002"/>
        </w:numPr>
        <w:pStyle w:val="Compact"/>
      </w:pPr>
      <w:r>
        <w:t xml:space="preserve">SP Marketing Solutions Ltda. is registered with the Junta Comercial do Estado de São Paulo (JUCESP) under registration number 12.345.678/0001-90 and is in good standing with the Receita Federal do Brasil.</w:t>
      </w:r>
    </w:p>
    <w:p>
      <w:pPr>
        <w:numPr>
          <w:ilvl w:val="0"/>
          <w:numId w:val="1002"/>
        </w:numPr>
        <w:pStyle w:val="Compact"/>
      </w:pPr>
      <w:r>
        <w:t xml:space="preserve">The Marketing Manager, Ana Beatriz Ferreira, holds a valid professional registration and has been engaged under a service contract (Contrato de Prestação de Serviços) effective from 1 January 2025 through 31 December 2025.</w:t>
      </w:r>
    </w:p>
    <w:p>
      <w:pPr>
        <w:numPr>
          <w:ilvl w:val="0"/>
          <w:numId w:val="1002"/>
        </w:numPr>
        <w:pStyle w:val="Compact"/>
      </w:pPr>
      <w:r>
        <w:t xml:space="preserve">All intellectual property created during the engagement, including but not limited to campaign materials, research reports, and strategic documents, shall remain the property of Horizonte Digital S.A. upon full settlement of this Invoice.</w:t>
      </w:r>
    </w:p>
    <w:p>
      <w:pPr>
        <w:numPr>
          <w:ilvl w:val="0"/>
          <w:numId w:val="1002"/>
        </w:numPr>
        <w:pStyle w:val="Compact"/>
      </w:pPr>
      <w:r>
        <w:t xml:space="preserve">This Invoice is valid for 90 days from the issue date. After this period, a revised Invoice reflecting any applicable tax rate changes in Brazil São Paulo will be issued.</w:t>
      </w:r>
    </w:p>
    <w:p>
      <w:pPr>
        <w:numPr>
          <w:ilvl w:val="0"/>
          <w:numId w:val="1002"/>
        </w:numPr>
        <w:pStyle w:val="Compact"/>
      </w:pPr>
      <w:r>
        <w:t xml:space="preserve">For any disputes arising from this Invoice, the parties agree to the jurisdiction of the courts of the city of São Paulo, State of São Paulo, Brazil, in accordance with Article 63 of the Brazilian Civil Procedure Code (Código de Processo Civil).</w:t>
      </w:r>
    </w:p>
    <w:bookmarkEnd w:id="25"/>
    <w:p>
      <w:pPr>
        <w:pStyle w:val="FirstParagraph"/>
      </w:pPr>
      <w:r>
        <w:rPr>
          <w:bCs/>
          <w:b/>
        </w:rPr>
        <w:t xml:space="preserve">SP Marketing Solutions Ltda.</w:t>
      </w:r>
      <w:r>
        <w:t xml:space="preserve"> </w:t>
      </w:r>
      <w:r>
        <w:t xml:space="preserve">| CNPJ: 12.345.678/0001-90 | Av. Paulista, 1578 – Bela Vista, São Paulo, SP – Brazil</w:t>
      </w:r>
    </w:p>
    <w:p>
      <w:pPr>
        <w:pStyle w:val="BodyText"/>
      </w:pPr>
      <w:r>
        <w:t xml:space="preserve">This Invoice was generated electronically and is valid without a physical signature in accordance with Brazilian electronic document regulations (Lei 14.063/2020).</w:t>
      </w:r>
    </w:p>
    <w:p>
      <w:pPr>
        <w:pStyle w:val="BodyText"/>
      </w:pPr>
      <w:r>
        <w:t xml:space="preserve">Document ID: INV-2025-00482 | Generated: 15/06/2025 09:32 BRT | Page 1 of 1</w:t>
      </w:r>
    </w:p>
    <w:p>
      <w:pPr>
        <w:pStyle w:val="BodyText"/>
      </w:pPr>
      <w:r>
        <w:t xml:space="preserve">Thank you for your business. We appreciate the opportunity to serve as your Marketing Manager partner in Brazil São Paulo.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Marketing Manager Services - Brazil São Paulo</dc:title>
  <dc:creator/>
  <dc:language>en</dc:language>
  <cp:keywords/>
  <dcterms:created xsi:type="dcterms:W3CDTF">2026-10-10T08:10:13Z</dcterms:created>
  <dcterms:modified xsi:type="dcterms:W3CDTF">2026-10-10T08:10:13Z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