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invoice"/>
    <w:p>
      <w:pPr>
        <w:pStyle w:val="Heading1"/>
      </w:pPr>
      <w:r>
        <w:t xml:space="preserve">INVOICE</w:t>
      </w:r>
    </w:p>
    <w:p>
      <w:pPr>
        <w:pStyle w:val="FirstParagraph"/>
      </w:pPr>
      <w:r>
        <w:t xml:space="preserve">Estrategia Digital Medellín S.A.S.</w:t>
      </w:r>
    </w:p>
    <w:bookmarkEnd w:id="20"/>
    <w:p>
      <w:pPr>
        <w:pStyle w:val="BodyText"/>
      </w:pPr>
      <w:r>
        <w:rPr>
          <w:bCs/>
          <w:b/>
        </w:rPr>
        <w:t xml:space="preserve">Invoice Number:</w:t>
      </w:r>
      <w:r>
        <w:t xml:space="preserve"> </w:t>
      </w:r>
      <w:r>
        <w:t xml:space="preserve">INV-2025-MED-0047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Start w:id="21" w:name="from-service-provider"/>
    <w:p>
      <w:pPr>
        <w:pStyle w:val="Heading3"/>
      </w:pPr>
      <w:r>
        <w:t xml:space="preserve">From (Service Provider)</w:t>
      </w:r>
    </w:p>
    <w:p>
      <w:pPr>
        <w:pStyle w:val="FirstParagraph"/>
      </w:pPr>
      <w:r>
        <w:rPr>
          <w:bCs/>
          <w:b/>
        </w:rPr>
        <w:t xml:space="preserve">Estrategia Digital Medellín S.A.S.</w:t>
      </w:r>
    </w:p>
    <w:p>
      <w:pPr>
        <w:pStyle w:val="BodyText"/>
      </w:pPr>
      <w:r>
        <w:t xml:space="preserve">Calle 43 # 47-120, Of. 501</w:t>
      </w:r>
    </w:p>
    <w:p>
      <w:pPr>
        <w:pStyle w:val="BodyText"/>
      </w:pPr>
      <w:r>
        <w:t xml:space="preserve">El Poblado, Medellín, Antioquia</w:t>
      </w:r>
    </w:p>
    <w:p>
      <w:pPr>
        <w:pStyle w:val="BodyText"/>
      </w:pPr>
      <w:r>
        <w:t xml:space="preserve">Colombia Medellín, 050021</w:t>
      </w:r>
    </w:p>
    <w:p>
      <w:pPr>
        <w:pStyle w:val="BodyText"/>
      </w:pPr>
      <w:r>
        <w:t xml:space="preserve">NIT: 901.234.567-8</w:t>
      </w:r>
    </w:p>
    <w:p>
      <w:pPr>
        <w:pStyle w:val="BodyText"/>
      </w:pPr>
      <w:r>
        <w:t xml:space="preserve">Phone: +57 (604) 444 5566</w:t>
      </w:r>
    </w:p>
    <w:p>
      <w:pPr>
        <w:pStyle w:val="BodyText"/>
      </w:pPr>
      <w:r>
        <w:t xml:space="preserve">Email: billing@estrategiadigitalmedellin.co</w:t>
      </w:r>
    </w:p>
    <w:bookmarkEnd w:id="21"/>
    <w:bookmarkStart w:id="22" w:name="bill-to-client"/>
    <w:p>
      <w:pPr>
        <w:pStyle w:val="Heading3"/>
      </w:pPr>
      <w:r>
        <w:t xml:space="preserve">Bill To (Client)</w:t>
      </w:r>
    </w:p>
    <w:p>
      <w:pPr>
        <w:pStyle w:val="FirstParagraph"/>
      </w:pPr>
      <w:r>
        <w:rPr>
          <w:bCs/>
          <w:b/>
        </w:rPr>
        <w:t xml:space="preserve">Grupo Comercial Andino S.A.</w:t>
      </w:r>
    </w:p>
    <w:p>
      <w:pPr>
        <w:pStyle w:val="BodyText"/>
      </w:pPr>
      <w:r>
        <w:t xml:space="preserve">Carrera 45 # 25-180, Piso 12</w:t>
      </w:r>
    </w:p>
    <w:p>
      <w:pPr>
        <w:pStyle w:val="BodyText"/>
      </w:pPr>
      <w:r>
        <w:t xml:space="preserve">Laureles, Medellín, Antioquia</w:t>
      </w:r>
    </w:p>
    <w:p>
      <w:pPr>
        <w:pStyle w:val="BodyText"/>
      </w:pPr>
      <w:r>
        <w:t xml:space="preserve">Colombia Medellín, 050030</w:t>
      </w:r>
    </w:p>
    <w:p>
      <w:pPr>
        <w:pStyle w:val="BodyText"/>
      </w:pPr>
      <w:r>
        <w:t xml:space="preserve">NIT: 830.456.789-1</w:t>
      </w:r>
    </w:p>
    <w:p>
      <w:pPr>
        <w:pStyle w:val="BodyText"/>
      </w:pPr>
      <w:r>
        <w:t xml:space="preserve">Attn: Carlos Mendoza, Director General</w:t>
      </w:r>
    </w:p>
    <w:p>
      <w:pPr>
        <w:pStyle w:val="BodyText"/>
      </w:pPr>
      <w:r>
        <w:t xml:space="preserve">Email: c.mendoza@grupoandino.co</w:t>
      </w:r>
    </w:p>
    <w:bookmarkEnd w:id="22"/>
    <w:bookmarkStart w:id="24" w:name="Xc4df6e6bdaa0bf148cd35a0aa33123253df6c22"/>
    <w:p>
      <w:pPr>
        <w:pStyle w:val="Heading2"/>
      </w:pPr>
      <w:r>
        <w:t xml:space="preserve">Professional Services Rendered by Marketing Manager</w:t>
      </w:r>
    </w:p>
    <w:p>
      <w:pPr>
        <w:pStyle w:val="FirstParagraph"/>
      </w:pPr>
      <w:r>
        <w:t xml:space="preserve">The following Invoice details the comprehensive marketing strategy, campaign management, and brand development services delivered by our senior Marketing Manager to the client during the billing period in Colombia Medellín.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001</w:t>
            </w:r>
          </w:p>
        </w:tc>
        <w:tc>
          <w:tcPr/>
          <w:p>
            <w:pPr>
              <w:pStyle w:val="Compact"/>
              <w:jc w:val="left"/>
            </w:pPr>
            <w:r>
              <w:t xml:space="preserve">Marketing Manager – Monthly Strategic Planning &amp; Market Analysis for the Colombia Medellín metropolitan area, including competitor benchmarking and consumer behavior research.</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002</w:t>
            </w:r>
          </w:p>
        </w:tc>
        <w:tc>
          <w:tcPr/>
          <w:p>
            <w:pPr>
              <w:pStyle w:val="Compact"/>
              <w:jc w:val="left"/>
            </w:pPr>
            <w:r>
              <w:t xml:space="preserve">Marketing Manager – Digital Campaign Management (Social Media, SEM, and Email Marketing) targeting audiences in Colombia Medellín and surrounding Antioquia departments.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003</w:t>
            </w:r>
          </w:p>
        </w:tc>
        <w:tc>
          <w:tcPr/>
          <w:p>
            <w:pPr>
              <w:pStyle w:val="Compact"/>
              <w:jc w:val="left"/>
            </w:pPr>
            <w:r>
              <w:t xml:space="preserve">Marketing Manager – Brand Identity Development and Content Creation including 12 blog articles, 8 video scripts, and 24 social media creatives tailored to the Colombia Medellín market.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004</w:t>
            </w:r>
          </w:p>
        </w:tc>
        <w:tc>
          <w:tcPr/>
          <w:p>
            <w:pPr>
              <w:pStyle w:val="Compact"/>
              <w:jc w:val="left"/>
            </w:pPr>
            <w:r>
              <w:t xml:space="preserve">Marketing Manager – Quarterly Performance Reporting and KPI Analysis with executive presentation to the board of directors in Medellín, Antioquia.</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005</w:t>
            </w:r>
          </w:p>
        </w:tc>
        <w:tc>
          <w:tcPr/>
          <w:p>
            <w:pPr>
              <w:pStyle w:val="Compact"/>
              <w:jc w:val="left"/>
            </w:pPr>
            <w:r>
              <w:t xml:space="preserve">Marketing Manager – Event Coordination and Sponsorship Management for the "Feria de Innovación" trade show held in Medellín, Colombia. Includes vendor negotiation, booth design oversight, and post-event analytics.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006</w:t>
            </w:r>
          </w:p>
        </w:tc>
        <w:tc>
          <w:tcPr/>
          <w:p>
            <w:pPr>
              <w:pStyle w:val="Compact"/>
              <w:jc w:val="left"/>
            </w:pPr>
            <w:r>
              <w:t xml:space="preserve">Marketing Manager – SEO and Local Search Optimization for the Colombia Medellín region, including Google Business Profile management, local citation building, and review management strategy.</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31,200,000</w:t>
            </w:r>
          </w:p>
        </w:tc>
      </w:tr>
      <w:tr>
        <w:tc>
          <w:tcPr/>
          <w:p>
            <w:pPr>
              <w:pStyle w:val="Compact"/>
              <w:jc w:val="left"/>
            </w:pPr>
            <w:r>
              <w:t xml:space="preserve">VAT – IVA (19%)</w:t>
            </w:r>
          </w:p>
        </w:tc>
        <w:tc>
          <w:tcPr/>
          <w:p>
            <w:pPr>
              <w:pStyle w:val="Compact"/>
              <w:jc w:val="left"/>
            </w:pPr>
            <w:r>
              <w:t xml:space="preserve">5,928,000</w:t>
            </w:r>
          </w:p>
        </w:tc>
      </w:tr>
      <w:tr>
        <w:tc>
          <w:tcPr/>
          <w:p>
            <w:pPr>
              <w:pStyle w:val="Compact"/>
              <w:jc w:val="left"/>
            </w:pPr>
            <w:r>
              <w:t xml:space="preserve">Discount – Early Payment (5%)</w:t>
            </w:r>
          </w:p>
        </w:tc>
        <w:tc>
          <w:tcPr/>
          <w:p>
            <w:pPr>
              <w:pStyle w:val="Compact"/>
              <w:jc w:val="left"/>
            </w:pPr>
            <w:r>
              <w:t xml:space="preserve">-1,560,000</w:t>
            </w:r>
          </w:p>
        </w:tc>
      </w:tr>
      <w:tr>
        <w:tc>
          <w:tcPr/>
          <w:p>
            <w:pPr>
              <w:pStyle w:val="Compact"/>
              <w:jc w:val="left"/>
            </w:pPr>
            <w:r>
              <w:t xml:space="preserve">Grand Total (COP)</w:t>
            </w:r>
          </w:p>
        </w:tc>
        <w:tc>
          <w:tcPr/>
          <w:p>
            <w:pPr>
              <w:pStyle w:val="Compact"/>
              <w:jc w:val="left"/>
            </w:pPr>
            <w:r>
              <w:t xml:space="preserve">35,568,000</w:t>
            </w:r>
          </w:p>
        </w:tc>
      </w:tr>
    </w:tbl>
    <w:bookmarkStart w:id="23"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in accordance with the professional services agreement (Contract No. PSA-2025-0031) between Estrategia Digital Medellín S.A.S. and Grupo Comercial Andino S.A., governing the engagement of a dedicated Marketing Manager for a twelve-month term commencing January 2025.</w:t>
      </w:r>
    </w:p>
    <w:p>
      <w:pPr>
        <w:pStyle w:val="BodyText"/>
      </w:pPr>
      <w:r>
        <w:rPr>
          <w:bCs/>
          <w:b/>
        </w:rPr>
        <w:t xml:space="preserve">2.</w:t>
      </w:r>
      <w:r>
        <w:t xml:space="preserve"> </w:t>
      </w:r>
      <w:r>
        <w:t xml:space="preserve">All services described in this Invoice were performed by the assigned Marketing Manager, Lic. Valentina Restrepo (Professional License No. 12345, CCM Antioquia), operating from our offices in Colombia Medellín. The Marketing Manager reports directly to the client's Director General and is available for on-site meetings at the client's premises in Medellín, Antioquia, up to three (3) days per week.</w:t>
      </w:r>
    </w:p>
    <w:p>
      <w:pPr>
        <w:pStyle w:val="BodyText"/>
      </w:pPr>
      <w:r>
        <w:rPr>
          <w:bCs/>
          <w:b/>
        </w:rPr>
        <w:t xml:space="preserve">3.</w:t>
      </w:r>
      <w:r>
        <w:t xml:space="preserve"> </w:t>
      </w:r>
      <w:r>
        <w:t xml:space="preserve">Payment for this Invoice shall be made via bank transfer to the following account: Banco de Bogotá, Account No. 016-456789-01, NIT 901.234.567-8, in Colombian Pesos (COP). Please reference Invoice Number INV-2025-MED-0047 in the transfer memo.</w:t>
      </w:r>
    </w:p>
    <w:p>
      <w:pPr>
        <w:pStyle w:val="BodyText"/>
      </w:pPr>
      <w:r>
        <w:rPr>
          <w:bCs/>
          <w:b/>
        </w:rPr>
        <w:t xml:space="preserve">4.</w:t>
      </w:r>
      <w:r>
        <w:t xml:space="preserve"> </w:t>
      </w:r>
      <w:r>
        <w:t xml:space="preserve">The 5% early payment discount applies if the full amount is settled on or before June 30, 2025. Late payments are subject to a monthly interest rate of 1.5% as stipulated in Colombian commercial law (Código de Comercio, Art. 879).</w:t>
      </w:r>
    </w:p>
    <w:p>
      <w:pPr>
        <w:pStyle w:val="BodyText"/>
      </w:pPr>
      <w:r>
        <w:rPr>
          <w:bCs/>
          <w:b/>
        </w:rPr>
        <w:t xml:space="preserve">5.</w:t>
      </w:r>
      <w:r>
        <w:t xml:space="preserve"> </w:t>
      </w:r>
      <w:r>
        <w:t xml:space="preserve">This Invoice is valid for 90 days from the issue date. After this period, the Marketing Manager's services will be suspended until outstanding balances are settled. All intellectual property created during the engagement remains the property of the client upon full payment.</w:t>
      </w:r>
    </w:p>
    <w:p>
      <w:pPr>
        <w:pStyle w:val="BodyText"/>
      </w:pPr>
      <w:r>
        <w:rPr>
          <w:bCs/>
          <w:b/>
        </w:rPr>
        <w:t xml:space="preserve">6.</w:t>
      </w:r>
      <w:r>
        <w:t xml:space="preserve"> </w:t>
      </w:r>
      <w:r>
        <w:t xml:space="preserve">For any disputes regarding this Invoice or the services rendered by the Marketing Manager, both parties agree to resolve matters through mediation in Colombia Medellín before resorting to judicial proceedings in the competent courts of Antioquia.</w:t>
      </w:r>
    </w:p>
    <w:bookmarkEnd w:id="23"/>
    <w:bookmarkEnd w:id="24"/>
    <w:p>
      <w:pPr>
        <w:pStyle w:val="BodyText"/>
      </w:pPr>
      <w:r>
        <w:rPr>
          <w:bCs/>
          <w:b/>
        </w:rPr>
        <w:t xml:space="preserve">Estrategia Digital Medellín S.A.S.</w:t>
      </w:r>
      <w:r>
        <w:t xml:space="preserve"> </w:t>
      </w:r>
      <w:r>
        <w:t xml:space="preserve">| NIT: 901.234.567-8 | Calle 43 # 47-120, El Poblado, Colombia Medellín, Antioquia</w:t>
      </w:r>
    </w:p>
    <w:p>
      <w:pPr>
        <w:pStyle w:val="BodyText"/>
      </w:pPr>
      <w:r>
        <w:t xml:space="preserve">This Invoice was generated electronically in compliance with the DIAN (Dirección de Impuestos y Aduanas Nacionales) electronic invoicing regulations (Resolución 000042 de 2023). The document is valid without a physical signature.</w:t>
      </w:r>
    </w:p>
    <w:p>
      <w:pPr>
        <w:pStyle w:val="BodyText"/>
      </w:pPr>
      <w:r>
        <w:t xml:space="preserve">Thank you for your business. We look forward to continuing our partnership with your team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Colombia Medellín</dc:title>
  <dc:creator/>
  <dc:language>en</dc:language>
  <cp:keywords/>
  <dcterms:created xsi:type="dcterms:W3CDTF">2026-10-10T07:08:58Z</dcterms:created>
  <dcterms:modified xsi:type="dcterms:W3CDTF">2026-10-10T07:08:58Z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