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digital-solutions-ltd."/>
    <w:p>
      <w:pPr>
        <w:pStyle w:val="Heading1"/>
      </w:pPr>
      <w:r>
        <w:t xml:space="preserve">Nile Digital Solutions Ltd.</w:t>
      </w:r>
    </w:p>
    <w:p>
      <w:pPr>
        <w:pStyle w:val="FirstParagraph"/>
      </w:pPr>
      <w:r>
        <w:t xml:space="preserve">12 Tahrir Square, Downtown District</w:t>
      </w:r>
    </w:p>
    <w:p>
      <w:pPr>
        <w:pStyle w:val="BodyText"/>
      </w:pPr>
      <w:r>
        <w:t xml:space="preserve">Cairo, Egypt 11511</w:t>
      </w:r>
    </w:p>
    <w:p>
      <w:pPr>
        <w:pStyle w:val="BodyText"/>
      </w:pPr>
      <w:r>
        <w:t xml:space="preserve">Tel: +20 2 2578 4432</w:t>
      </w:r>
    </w:p>
    <w:p>
      <w:pPr>
        <w:pStyle w:val="BodyText"/>
      </w:pPr>
      <w:r>
        <w:t xml:space="preserve">Email: billing@niledigital-eg.com</w:t>
      </w:r>
    </w:p>
    <w:p>
      <w:pPr>
        <w:pStyle w:val="BodyText"/>
      </w:pPr>
      <w:r>
        <w:t xml:space="preserve">Tax Registration No. (TRN): 552-987-431-000</w:t>
      </w:r>
    </w:p>
    <w:bookmarkEnd w:id="20"/>
    <w:bookmarkStart w:id="21" w:name="invoice"/>
    <w:p>
      <w:pPr>
        <w:pStyle w:val="Heading2"/>
      </w:pPr>
      <w:r>
        <w:t xml:space="preserve">INVOICE</w:t>
      </w:r>
    </w:p>
    <w:p>
      <w:pPr>
        <w:pStyle w:val="FirstParagraph"/>
      </w:pPr>
      <w:r>
        <w:t xml:space="preserve">Invoice No: NDS-2025-0487</w:t>
      </w:r>
    </w:p>
    <w:p>
      <w:pPr>
        <w:pStyle w:val="BodyText"/>
      </w:pPr>
      <w:r>
        <w:t xml:space="preserve">Date: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Horizon Retail Group S.A.E.</w:t>
      </w:r>
    </w:p>
    <w:p>
      <w:pPr>
        <w:pStyle w:val="BodyText"/>
      </w:pPr>
      <w:r>
        <w:t xml:space="preserve">Attn: Mr. Ahmed El-Sayed, Chief Executive Officer</w:t>
      </w:r>
    </w:p>
    <w:p>
      <w:pPr>
        <w:pStyle w:val="BodyText"/>
      </w:pPr>
      <w:r>
        <w:t xml:space="preserve">45 El-Nasr City, New Cairo</w:t>
      </w:r>
    </w:p>
    <w:p>
      <w:pPr>
        <w:pStyle w:val="BodyText"/>
      </w:pPr>
      <w:r>
        <w:t xml:space="preserve">Cairo, Egypt 11371</w:t>
      </w:r>
    </w:p>
    <w:p>
      <w:pPr>
        <w:pStyle w:val="BodyText"/>
      </w:pPr>
      <w:r>
        <w:t xml:space="preserve">Tel: +20 2 2670 8891</w:t>
      </w:r>
    </w:p>
    <w:p>
      <w:pPr>
        <w:pStyle w:val="BodyText"/>
      </w:pPr>
      <w:r>
        <w:t xml:space="preserve">Email: finance@horizonretail-eg.com</w:t>
      </w:r>
    </w:p>
    <w:bookmarkEnd w:id="22"/>
    <w:bookmarkStart w:id="23" w:name="service-provider"/>
    <w:p>
      <w:pPr>
        <w:pStyle w:val="Heading3"/>
      </w:pPr>
      <w:r>
        <w:t xml:space="preserve">Service Provider</w:t>
      </w:r>
    </w:p>
    <w:p>
      <w:pPr>
        <w:pStyle w:val="FirstParagraph"/>
      </w:pPr>
      <w:r>
        <w:rPr>
          <w:bCs/>
          <w:b/>
        </w:rPr>
        <w:t xml:space="preserve">Nile Digital Solutions Ltd.</w:t>
      </w:r>
    </w:p>
    <w:p>
      <w:pPr>
        <w:pStyle w:val="BodyText"/>
      </w:pPr>
      <w:r>
        <w:t xml:space="preserve">Marketing Manager: Dr. Sarah Mahmoud</w:t>
      </w:r>
    </w:p>
    <w:p>
      <w:pPr>
        <w:pStyle w:val="BodyText"/>
      </w:pPr>
      <w:r>
        <w:t xml:space="preserve">Professional License No. MKT-EG-2019-0342</w:t>
      </w:r>
    </w:p>
    <w:p>
      <w:pPr>
        <w:pStyle w:val="BodyText"/>
      </w:pPr>
      <w:r>
        <w:t xml:space="preserve">Specialization: Digital Marketing &amp; Brand Strategy</w:t>
      </w:r>
    </w:p>
    <w:p>
      <w:pPr>
        <w:pStyle w:val="BodyText"/>
      </w:pPr>
      <w:r>
        <w:t xml:space="preserve">Based in: Egypt Cairo, Downtown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Marketing Manager – Strategic Brand Development &amp; Market Positioning for the Egyptian consumer market, including competitive analysis across Cairo and Greater Cairo regions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Marketing Manager – Digital Campaign Management (Social Media, SEO, SEM) targeting audiences in Egypt Cairo and surrounding governorates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3</w:t>
            </w:r>
          </w:p>
        </w:tc>
        <w:tc>
          <w:tcPr/>
          <w:p>
            <w:pPr>
              <w:pStyle w:val="Compact"/>
              <w:jc w:val="left"/>
            </w:pPr>
            <w:r>
              <w:t xml:space="preserve">Marketing Manager – Monthly Performance Reporting, KPI Tracking, and ROI Analysis presented to the executive board in Cairo</w:t>
            </w:r>
          </w:p>
        </w:tc>
        <w:tc>
          <w:tcPr/>
          <w:p>
            <w:pPr>
              <w:pStyle w:val="Compact"/>
              <w:jc w:val="left"/>
            </w:pPr>
            <w:r>
              <w:t xml:space="preserve">Jan – Jun 2025</w:t>
            </w:r>
          </w:p>
        </w:tc>
        <w:tc>
          <w:tcPr/>
          <w:p>
            <w:pPr>
              <w:pStyle w:val="Compact"/>
              <w:jc w:val="left"/>
            </w:pPr>
            <w:r>
              <w:t xml:space="preserve">6 reports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Marketing Manager – Consumer Research &amp; Focus Group Coordination conducted in Egypt Cairo (Nasr City, Maadi, Heliopolis, and Giza districts)</w:t>
            </w:r>
          </w:p>
        </w:tc>
        <w:tc>
          <w:tcPr/>
          <w:p>
            <w:pPr>
              <w:pStyle w:val="Compact"/>
              <w:jc w:val="left"/>
            </w:pPr>
            <w:r>
              <w:t xml:space="preserve">Q1 – Q2 2025</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Marketing Manager – Trade Show &amp; Event Marketing Coordination (Cairo International Fair, Egypt Digital Marketing Summit 2025)</w:t>
            </w:r>
          </w:p>
        </w:tc>
        <w:tc>
          <w:tcPr/>
          <w:p>
            <w:pPr>
              <w:pStyle w:val="Compact"/>
              <w:jc w:val="left"/>
            </w:pPr>
            <w:r>
              <w:t xml:space="preserve">Mar – May 2025</w:t>
            </w:r>
          </w:p>
        </w:tc>
        <w:tc>
          <w:tcPr/>
          <w:p>
            <w:pPr>
              <w:pStyle w:val="Compact"/>
              <w:jc w:val="left"/>
            </w:pPr>
            <w:r>
              <w:t xml:space="preserve">3 events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Marketing Manager – Content Strategy &amp; Arabic/English Bilingual Copywriting for all brand channels operating in Egypt Cairo</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rPr>
                <w:bCs/>
                <w:b/>
              </w:rPr>
              <w:t xml:space="preserve">459,000.00</w:t>
            </w:r>
          </w:p>
        </w:tc>
      </w:tr>
      <w:tr>
        <w:tc>
          <w:tcPr/>
          <w:p>
            <w:pPr>
              <w:pStyle w:val="Compact"/>
              <w:jc w:val="left"/>
            </w:pPr>
            <w:r>
              <w:t xml:space="preserve">VAT @ 14% (Egyptian Tax Authority)</w:t>
            </w:r>
          </w:p>
        </w:tc>
        <w:tc>
          <w:tcPr/>
          <w:p>
            <w:pPr>
              <w:pStyle w:val="Compact"/>
              <w:jc w:val="right"/>
            </w:pPr>
            <w:r>
              <w:t xml:space="preserve">64,260.00</w:t>
            </w:r>
          </w:p>
        </w:tc>
      </w:tr>
      <w:tr>
        <w:tc>
          <w:tcPr/>
          <w:p>
            <w:pPr>
              <w:pStyle w:val="Compact"/>
              <w:jc w:val="left"/>
            </w:pPr>
            <w:r>
              <w:t xml:space="preserve">Discount (Early Payment – 2%)</w:t>
            </w:r>
          </w:p>
        </w:tc>
        <w:tc>
          <w:tcPr/>
          <w:p>
            <w:pPr>
              <w:pStyle w:val="Compact"/>
              <w:jc w:val="right"/>
            </w:pPr>
            <w:r>
              <w:t xml:space="preserve">-9,180.00</w:t>
            </w:r>
          </w:p>
        </w:tc>
      </w:tr>
      <w:tr>
        <w:tc>
          <w:tcPr/>
          <w:p>
            <w:pPr>
              <w:pStyle w:val="Compact"/>
              <w:jc w:val="left"/>
            </w:pPr>
            <w:r>
              <w:t xml:space="preserve">Grand Total (EGP)</w:t>
            </w:r>
          </w:p>
        </w:tc>
        <w:tc>
          <w:tcPr/>
          <w:p>
            <w:pPr>
              <w:pStyle w:val="Compact"/>
              <w:jc w:val="right"/>
            </w:pPr>
            <w:r>
              <w:t xml:space="preserve">514,080.00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as per the service agreement signed between Nile Digital Solutions Ltd. and Horizon Retail Group S.A.E. in Egypt Cairo.</w:t>
      </w:r>
    </w:p>
    <w:p>
      <w:pPr>
        <w:pStyle w:val="BodyText"/>
      </w:pPr>
      <w:r>
        <w:rPr>
          <w:bCs/>
          <w:b/>
        </w:rPr>
        <w:t xml:space="preserve">Bank:</w:t>
      </w:r>
      <w:r>
        <w:t xml:space="preserve"> </w:t>
      </w:r>
      <w:r>
        <w:t xml:space="preserve">National Bank of Egypt (NBE)</w:t>
      </w:r>
    </w:p>
    <w:p>
      <w:pPr>
        <w:pStyle w:val="BodyText"/>
      </w:pPr>
      <w:r>
        <w:rPr>
          <w:bCs/>
          <w:b/>
        </w:rPr>
        <w:t xml:space="preserve">Account Name:</w:t>
      </w:r>
      <w:r>
        <w:t xml:space="preserve"> </w:t>
      </w:r>
      <w:r>
        <w:t xml:space="preserve">Nile Digital Solutions Ltd.</w:t>
      </w:r>
    </w:p>
    <w:p>
      <w:pPr>
        <w:pStyle w:val="BodyText"/>
      </w:pPr>
      <w:r>
        <w:rPr>
          <w:bCs/>
          <w:b/>
        </w:rPr>
        <w:t xml:space="preserve">Account No.:</w:t>
      </w:r>
      <w:r>
        <w:t xml:space="preserve"> </w:t>
      </w:r>
      <w:r>
        <w:t xml:space="preserve">1045-8821-3376-0091</w:t>
      </w:r>
    </w:p>
    <w:p>
      <w:pPr>
        <w:pStyle w:val="BodyText"/>
      </w:pPr>
      <w:r>
        <w:rPr>
          <w:bCs/>
          <w:b/>
        </w:rPr>
        <w:t xml:space="preserve">IBAN:</w:t>
      </w:r>
      <w:r>
        <w:t xml:space="preserve"> </w:t>
      </w:r>
      <w:r>
        <w:t xml:space="preserve">EG38 NBE0 0001 0458 8213 3760 091</w:t>
      </w:r>
    </w:p>
    <w:p>
      <w:pPr>
        <w:pStyle w:val="BodyText"/>
      </w:pPr>
      <w:r>
        <w:rPr>
          <w:bCs/>
          <w:b/>
        </w:rPr>
        <w:t xml:space="preserve">SWIFT Code:</w:t>
      </w:r>
      <w:r>
        <w:t xml:space="preserve"> </w:t>
      </w:r>
      <w:r>
        <w:t xml:space="preserve">NBEDEGCAXXX</w:t>
      </w:r>
    </w:p>
    <w:p>
      <w:pPr>
        <w:pStyle w:val="BodyText"/>
      </w:pPr>
      <w:r>
        <w:rPr>
          <w:bCs/>
          <w:b/>
        </w:rPr>
        <w:t xml:space="preserve">Branch:</w:t>
      </w:r>
      <w:r>
        <w:t xml:space="preserve"> </w:t>
      </w:r>
      <w:r>
        <w:t xml:space="preserve">Downtown Cairo Main Branch</w:t>
      </w:r>
    </w:p>
    <w:p>
      <w:pPr>
        <w:pStyle w:val="BodyText"/>
      </w:pPr>
      <w:r>
        <w:t xml:space="preserve">Please reference Invoice No. NDS-2025-0487 in all payment communications. Late payments are subject to a penalty of 1.5% per month as stipulated under Egyptian Commercial Law (Law No. 17 of 1999).</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full professional engagement of our Marketing Manager, Dr. Sarah Mahmoud, for the period of January through June 2025. All services were delivered in accordance with the scope of work defined in Contract No. HRS-2025-0112, executed in Egypt Cairo on 28 December 2024.</w:t>
      </w:r>
    </w:p>
    <w:p>
      <w:pPr>
        <w:pStyle w:val="BodyText"/>
      </w:pPr>
      <w:r>
        <w:t xml:space="preserve">2. The Marketing Manager's services include on-site presence at the client's headquarters in New Cairo, Egypt, for a minimum of three (3) business days per week, with remote availability for the remaining days.</w:t>
      </w:r>
    </w:p>
    <w:p>
      <w:pPr>
        <w:pStyle w:val="BodyText"/>
      </w:pPr>
      <w:r>
        <w:t xml:space="preserve">3. All deliverables, reports, and strategic documents produced by the Marketing Manager during this engagement are the intellectual property of Horizon Retail Group S.A.E. upon full settlement of this Invoice.</w:t>
      </w:r>
    </w:p>
    <w:p>
      <w:pPr>
        <w:pStyle w:val="BodyText"/>
      </w:pPr>
      <w:r>
        <w:t xml:space="preserve">4. This Invoice is issued in compliance with the Egyptian Tax Authority's e-invoicing regulations (Ministry of Finance, 2024 directive). A digital copy of this Invoice has been submitted to the Fatoora system.</w:t>
      </w:r>
    </w:p>
    <w:p>
      <w:pPr>
        <w:pStyle w:val="BodyText"/>
      </w:pPr>
      <w:r>
        <w:t xml:space="preserve">5. Any disputes arising from this Invoice shall be governed by the laws of the Arab Republic of Egypt and shall be subject to the jurisdiction of the Cairo Commercial Courts.</w:t>
      </w:r>
    </w:p>
    <w:p>
      <w:pPr>
        <w:pStyle w:val="BodyText"/>
      </w:pPr>
      <w:r>
        <w:t xml:space="preserve">6. This Invoice is valid for a period of ninety (90) days from the date of issue. After this period, the amounts may be subject to revision based on prevailing market conditions in Egypt Cairo.</w:t>
      </w:r>
    </w:p>
    <w:bookmarkEnd w:id="25"/>
    <w:p>
      <w:pPr>
        <w:pStyle w:val="BodyText"/>
      </w:pPr>
      <w:r>
        <w:rPr>
          <w:bCs/>
          <w:b/>
        </w:rPr>
        <w:t xml:space="preserve">Prepared By:</w:t>
      </w:r>
    </w:p>
    <w:p>
      <w:pPr>
        <w:pStyle w:val="BodyText"/>
      </w:pPr>
      <w:r>
        <w:t xml:space="preserve">Dr. Sarah Mahmoud</w:t>
      </w:r>
    </w:p>
    <w:p>
      <w:pPr>
        <w:pStyle w:val="BodyText"/>
      </w:pPr>
      <w:r>
        <w:t xml:space="preserve">Marketing Manager</w:t>
      </w:r>
    </w:p>
    <w:p>
      <w:pPr>
        <w:pStyle w:val="BodyText"/>
      </w:pPr>
      <w:r>
        <w:t xml:space="preserve">Nile Digital Solutions Ltd.</w:t>
      </w:r>
    </w:p>
    <w:p>
      <w:pPr>
        <w:pStyle w:val="BodyText"/>
      </w:pPr>
      <w:r>
        <w:rPr>
          <w:bCs/>
          <w:b/>
        </w:rPr>
        <w:t xml:space="preserve">Authorized Signatory:</w:t>
      </w:r>
    </w:p>
    <w:p>
      <w:pPr>
        <w:pStyle w:val="BodyText"/>
      </w:pPr>
      <w:r>
        <w:t xml:space="preserve">Mr. Khaled Farouk</w:t>
      </w:r>
    </w:p>
    <w:p>
      <w:pPr>
        <w:pStyle w:val="BodyText"/>
      </w:pPr>
      <w:r>
        <w:t xml:space="preserve">Finance Director</w:t>
      </w:r>
    </w:p>
    <w:p>
      <w:pPr>
        <w:pStyle w:val="BodyText"/>
      </w:pPr>
      <w:r>
        <w:t xml:space="preserve">Nile Digital Solutions Ltd.</w:t>
      </w:r>
    </w:p>
    <w:p>
      <w:pPr>
        <w:pStyle w:val="BodyText"/>
      </w:pPr>
      <w:r>
        <w:rPr>
          <w:bCs/>
          <w:b/>
        </w:rPr>
        <w:t xml:space="preserve">Received &amp; Approved By:</w:t>
      </w:r>
    </w:p>
    <w:p>
      <w:pPr>
        <w:pStyle w:val="BodyText"/>
      </w:pPr>
      <w:r>
        <w:t xml:space="preserve">Mr. Ahmed El-Sayed</w:t>
      </w:r>
    </w:p>
    <w:p>
      <w:pPr>
        <w:pStyle w:val="BodyText"/>
      </w:pPr>
      <w:r>
        <w:t xml:space="preserve">CEO</w:t>
      </w:r>
    </w:p>
    <w:p>
      <w:pPr>
        <w:pStyle w:val="BodyText"/>
      </w:pPr>
      <w:r>
        <w:t xml:space="preserve">Horizon Retail Group S.A.E.</w:t>
      </w:r>
    </w:p>
    <w:p>
      <w:pPr>
        <w:pStyle w:val="BodyText"/>
      </w:pPr>
      <w:r>
        <w:rPr>
          <w:bCs/>
          <w:b/>
        </w:rPr>
        <w:t xml:space="preserve">Nile Digital Solutions Ltd.</w:t>
      </w:r>
      <w:r>
        <w:t xml:space="preserve"> </w:t>
      </w:r>
      <w:r>
        <w:t xml:space="preserve">– Registered in Egypt, Cairo | Commercial Registration No. 884-221-556 | Tax ID: 552-987-431-000</w:t>
      </w:r>
    </w:p>
    <w:p>
      <w:pPr>
        <w:pStyle w:val="BodyText"/>
      </w:pPr>
      <w:r>
        <w:t xml:space="preserve">This Invoice was generated electronically and is valid without a physical stamp in accordance with Egyptian e-commerce and e-invoicing regulations.</w:t>
      </w:r>
    </w:p>
    <w:p>
      <w:pPr>
        <w:pStyle w:val="BodyText"/>
      </w:pPr>
      <w:r>
        <w:t xml:space="preserve">For inquiries regarding this Invoice, please contact our billing department at billing@niledigital-eg.com or call +20 2 2578 4432 (Mon–Fri, 9:00 AM – 5:00 PM Cairo Time).</w:t>
      </w:r>
    </w:p>
    <w:p>
      <w:pPr>
        <w:pStyle w:val="BodyText"/>
      </w:pPr>
      <w:r>
        <w:t xml:space="preserve">© 2025 Nile Digital Solutions Ltd. All rights reserved. | Invoice NDS-2025-0487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Egypt Cairo</dc:title>
  <dc:creator/>
  <dc:language>en</dc:language>
  <cp:keywords/>
  <dcterms:created xsi:type="dcterms:W3CDTF">2026-10-10T06:29:19Z</dcterms:created>
  <dcterms:modified xsi:type="dcterms:W3CDTF">2026-10-10T06:29:19Z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