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digital-solutions-plc"/>
    <w:p>
      <w:pPr>
        <w:pStyle w:val="Heading1"/>
      </w:pPr>
      <w:r>
        <w:t xml:space="preserve">Horizon Digital Solutions PLC</w:t>
      </w:r>
    </w:p>
    <w:p>
      <w:pPr>
        <w:pStyle w:val="FirstParagraph"/>
      </w:pPr>
      <w:r>
        <w:t xml:space="preserve">Bole Road, Bole Sub-City</w:t>
      </w:r>
    </w:p>
    <w:p>
      <w:pPr>
        <w:pStyle w:val="BodyText"/>
      </w:pPr>
      <w:r>
        <w:t xml:space="preserve">Addis Ababa, Ethiopia</w:t>
      </w:r>
    </w:p>
    <w:p>
      <w:pPr>
        <w:pStyle w:val="BodyText"/>
      </w:pPr>
      <w:r>
        <w:t xml:space="preserve">Tel: +251-11-551-2345</w:t>
      </w:r>
    </w:p>
    <w:p>
      <w:pPr>
        <w:pStyle w:val="BodyText"/>
      </w:pPr>
      <w:r>
        <w:t xml:space="preserve">Email: billing@horizondigital.et</w:t>
      </w:r>
    </w:p>
    <w:p>
      <w:pPr>
        <w:pStyle w:val="BodyText"/>
      </w:pPr>
      <w:r>
        <w:t xml:space="preserve">TIN: 0012345678</w:t>
      </w:r>
    </w:p>
    <w:bookmarkEnd w:id="20"/>
    <w:bookmarkStart w:id="21" w:name="invoice"/>
    <w:p>
      <w:pPr>
        <w:pStyle w:val="Heading2"/>
      </w:pPr>
      <w:r>
        <w:t xml:space="preserve">INVOICE</w:t>
      </w:r>
    </w:p>
    <w:p>
      <w:pPr>
        <w:pStyle w:val="FirstParagraph"/>
      </w:pPr>
      <w:r>
        <w:t xml:space="preserve">Invoice No: HDS-2025-0472</w:t>
      </w:r>
    </w:p>
    <w:p>
      <w:pPr>
        <w:pStyle w:val="BodyText"/>
      </w:pPr>
      <w:r>
        <w:t xml:space="preserve">Date: June 15, 2025</w:t>
      </w:r>
    </w:p>
    <w:p>
      <w:pPr>
        <w:pStyle w:val="BodyText"/>
      </w:pPr>
      <w:r>
        <w:t xml:space="preserve">Due Date: July 15, 2025</w:t>
      </w:r>
    </w:p>
    <w:bookmarkEnd w:id="21"/>
    <w:bookmarkStart w:id="22" w:name="billed-by"/>
    <w:p>
      <w:pPr>
        <w:pStyle w:val="Heading3"/>
      </w:pPr>
      <w:r>
        <w:t xml:space="preserve">Billed By</w:t>
      </w:r>
    </w:p>
    <w:p>
      <w:pPr>
        <w:pStyle w:val="FirstParagraph"/>
      </w:pPr>
      <w:r>
        <w:rPr>
          <w:bCs/>
          <w:b/>
        </w:rPr>
        <w:t xml:space="preserve">Horizon Digital Solutions PLC</w:t>
      </w:r>
    </w:p>
    <w:p>
      <w:pPr>
        <w:pStyle w:val="BodyText"/>
      </w:pPr>
      <w:r>
        <w:t xml:space="preserve">Bole Road, Bole Sub-City</w:t>
      </w:r>
    </w:p>
    <w:p>
      <w:pPr>
        <w:pStyle w:val="BodyText"/>
      </w:pPr>
      <w:r>
        <w:t xml:space="preserve">Addis Ababa, Ethiopia</w:t>
      </w:r>
    </w:p>
    <w:p>
      <w:pPr>
        <w:pStyle w:val="BodyText"/>
      </w:pPr>
      <w:r>
        <w:t xml:space="preserve">TIN: 0012345678</w:t>
      </w:r>
    </w:p>
    <w:p>
      <w:pPr>
        <w:pStyle w:val="BodyText"/>
      </w:pPr>
      <w:r>
        <w:t xml:space="preserve">Bank: Commercial Bank of Ethiopia</w:t>
      </w:r>
    </w:p>
    <w:p>
      <w:pPr>
        <w:pStyle w:val="BodyText"/>
      </w:pPr>
      <w:r>
        <w:t xml:space="preserve">Account: ET 0100-1234-5678-9012</w:t>
      </w:r>
    </w:p>
    <w:bookmarkEnd w:id="22"/>
    <w:bookmarkStart w:id="23" w:name="billed-to"/>
    <w:p>
      <w:pPr>
        <w:pStyle w:val="Heading3"/>
      </w:pPr>
      <w:r>
        <w:t xml:space="preserve">Billed To</w:t>
      </w:r>
    </w:p>
    <w:p>
      <w:pPr>
        <w:pStyle w:val="FirstParagraph"/>
      </w:pPr>
      <w:r>
        <w:rPr>
          <w:bCs/>
          <w:b/>
        </w:rPr>
        <w:t xml:space="preserve">Kezira Manufacturing &amp; Trading S.C.</w:t>
      </w:r>
    </w:p>
    <w:p>
      <w:pPr>
        <w:pStyle w:val="BodyText"/>
      </w:pPr>
      <w:r>
        <w:t xml:space="preserve">Arada Sub-City, Woreda 04</w:t>
      </w:r>
    </w:p>
    <w:p>
      <w:pPr>
        <w:pStyle w:val="BodyText"/>
      </w:pPr>
      <w:r>
        <w:t xml:space="preserve">Addis Ababa, Ethiopia</w:t>
      </w:r>
    </w:p>
    <w:p>
      <w:pPr>
        <w:pStyle w:val="BodyText"/>
      </w:pPr>
      <w:r>
        <w:t xml:space="preserve">TIN: 0098765432</w:t>
      </w:r>
    </w:p>
    <w:p>
      <w:pPr>
        <w:pStyle w:val="BodyText"/>
      </w:pPr>
      <w:r>
        <w:t xml:space="preserve">Attn: Mr. Dawit Alemu, CEO</w:t>
      </w:r>
    </w:p>
    <w:p>
      <w:pPr>
        <w:pStyle w:val="BodyText"/>
      </w:pPr>
      <w:r>
        <w:t xml:space="preserve">Email: d.alemu@kezira.et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Role / Position</w:t>
            </w:r>
          </w:p>
        </w:tc>
        <w:tc>
          <w:tcPr/>
          <w:p>
            <w:pPr>
              <w:pStyle w:val="Compact"/>
              <w:jc w:val="left"/>
            </w:pPr>
            <w:r>
              <w:t xml:space="preserve">Duration</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Comprehensive brand strategy development and market positioning analysis for the Ethiopian consumer goods sector, including competitor benchmarking across Addis Ababa retail markets.</w:t>
            </w:r>
          </w:p>
        </w:tc>
        <w:tc>
          <w:tcPr/>
          <w:p>
            <w:pPr>
              <w:pStyle w:val="Compact"/>
              <w:jc w:val="left"/>
            </w:pPr>
            <w:r>
              <w:t xml:space="preserve">Marketing Manager</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and execution of a multi-channel digital marketing campaign targeting urban consumers in Ethiopia Addis Ababa, encompassing social media management, email marketing, and search engine optimization.</w:t>
            </w:r>
          </w:p>
        </w:tc>
        <w:tc>
          <w:tcPr/>
          <w:p>
            <w:pPr>
              <w:pStyle w:val="Compact"/>
              <w:jc w:val="left"/>
            </w:pPr>
            <w:r>
              <w:t xml:space="preserve">Marketing Manager</w:t>
            </w:r>
          </w:p>
        </w:tc>
        <w:tc>
          <w:tcPr/>
          <w:p>
            <w:pPr>
              <w:pStyle w:val="Compact"/>
              <w:jc w:val="left"/>
            </w:pPr>
            <w:r>
              <w:t xml:space="preserve">60 days</w:t>
            </w:r>
          </w:p>
        </w:tc>
        <w:tc>
          <w:tcPr/>
          <w:p>
            <w:pPr>
              <w:pStyle w:val="Compact"/>
              <w:jc w:val="left"/>
            </w:pPr>
            <w:r>
              <w:t xml:space="preserve">38,000</w:t>
            </w:r>
          </w:p>
        </w:tc>
        <w:tc>
          <w:tcPr/>
          <w:p>
            <w:pPr>
              <w:pStyle w:val="Compact"/>
              <w:jc w:val="left"/>
            </w:pPr>
            <w:r>
              <w:t xml:space="preserve">76,000.00</w:t>
            </w:r>
          </w:p>
        </w:tc>
      </w:tr>
      <w:tr>
        <w:tc>
          <w:tcPr/>
          <w:p>
            <w:pPr>
              <w:pStyle w:val="Compact"/>
              <w:jc w:val="left"/>
            </w:pPr>
            <w:r>
              <w:t xml:space="preserve">3</w:t>
            </w:r>
          </w:p>
        </w:tc>
        <w:tc>
          <w:tcPr/>
          <w:p>
            <w:pPr>
              <w:pStyle w:val="Compact"/>
              <w:jc w:val="left"/>
            </w:pPr>
            <w:r>
              <w:t xml:space="preserve">Monthly marketing performance reporting, KPI tracking, and strategic recommendations presented to senior leadership. Includes quarterly business reviews and budget optimization for all marketing channels.</w:t>
            </w:r>
          </w:p>
        </w:tc>
        <w:tc>
          <w:tcPr/>
          <w:p>
            <w:pPr>
              <w:pStyle w:val="Compact"/>
              <w:jc w:val="left"/>
            </w:pPr>
            <w:r>
              <w:t xml:space="preserve">Marketing Manager</w:t>
            </w:r>
          </w:p>
        </w:tc>
        <w:tc>
          <w:tcPr/>
          <w:p>
            <w:pPr>
              <w:pStyle w:val="Compact"/>
              <w:jc w:val="left"/>
            </w:pPr>
            <w:r>
              <w:t xml:space="preserve">90 days</w:t>
            </w:r>
          </w:p>
        </w:tc>
        <w:tc>
          <w:tcPr/>
          <w:p>
            <w:pPr>
              <w:pStyle w:val="Compact"/>
              <w:jc w:val="left"/>
            </w:pPr>
            <w:r>
              <w:t xml:space="preserve">32,000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Trade show and exhibition coordination for the Addis Ababa International Trade Fair, including booth design oversight, vendor management, lead generation strategy, and post-event follow-up planning.</w:t>
            </w:r>
          </w:p>
        </w:tc>
        <w:tc>
          <w:tcPr/>
          <w:p>
            <w:pPr>
              <w:pStyle w:val="Compact"/>
              <w:jc w:val="left"/>
            </w:pPr>
            <w:r>
              <w:t xml:space="preserve">Marketing Manager</w:t>
            </w:r>
          </w:p>
        </w:tc>
        <w:tc>
          <w:tcPr/>
          <w:p>
            <w:pPr>
              <w:pStyle w:val="Compact"/>
              <w:jc w:val="left"/>
            </w:pPr>
            <w:r>
              <w:t xml:space="preserve">15 days</w:t>
            </w:r>
          </w:p>
        </w:tc>
        <w:tc>
          <w:tcPr/>
          <w:p>
            <w:pPr>
              <w:pStyle w:val="Compact"/>
              <w:jc w:val="left"/>
            </w:pPr>
            <w:r>
              <w:t xml:space="preserve">52,000</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Marketing team leadership and training for a team of six junior specialists. Includes curriculum development, weekly coaching sessions, performance evaluations, and career pathway planning aligned with company growth objectives in the Ethiopian market.</w:t>
            </w:r>
          </w:p>
        </w:tc>
        <w:tc>
          <w:tcPr/>
          <w:p>
            <w:pPr>
              <w:pStyle w:val="Compact"/>
              <w:jc w:val="left"/>
            </w:pPr>
            <w:r>
              <w:t xml:space="preserve">Marketing Manager</w:t>
            </w:r>
          </w:p>
        </w:tc>
        <w:tc>
          <w:tcPr/>
          <w:p>
            <w:pPr>
              <w:pStyle w:val="Compact"/>
              <w:jc w:val="left"/>
            </w:pPr>
            <w:r>
              <w:t xml:space="preserve">90 days</w:t>
            </w:r>
          </w:p>
        </w:tc>
        <w:tc>
          <w:tcPr/>
          <w:p>
            <w:pPr>
              <w:pStyle w:val="Compact"/>
              <w:jc w:val="left"/>
            </w:pPr>
            <w:r>
              <w:t xml:space="preserve">28,000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Market research and consumer insight study covering 5,000 respondents across Addis Ababa and surrounding regions. Includes survey design, data collection, statistical analysis, and a 40-page strategic report with actionable recommendations.</w:t>
            </w:r>
          </w:p>
        </w:tc>
        <w:tc>
          <w:tcPr/>
          <w:p>
            <w:pPr>
              <w:pStyle w:val="Compact"/>
              <w:jc w:val="left"/>
            </w:pPr>
            <w:r>
              <w:t xml:space="preserve">Marketing Manager</w:t>
            </w:r>
          </w:p>
        </w:tc>
        <w:tc>
          <w:tcPr/>
          <w:p>
            <w:pPr>
              <w:pStyle w:val="Compact"/>
              <w:jc w:val="left"/>
            </w:pPr>
            <w:r>
              <w:t xml:space="preserve">45 days</w:t>
            </w:r>
          </w:p>
        </w:tc>
        <w:tc>
          <w:tcPr/>
          <w:p>
            <w:pPr>
              <w:pStyle w:val="Compact"/>
              <w:jc w:val="left"/>
            </w:pPr>
            <w:r>
              <w:t xml:space="preserve">48,000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401,000.00 ETB</w:t>
            </w:r>
          </w:p>
        </w:tc>
      </w:tr>
      <w:tr>
        <w:tc>
          <w:tcPr/>
          <w:p>
            <w:pPr>
              <w:pStyle w:val="Compact"/>
              <w:jc w:val="left"/>
            </w:pPr>
            <w:r>
              <w:t xml:space="preserve">VAT (15%)</w:t>
            </w:r>
          </w:p>
        </w:tc>
        <w:tc>
          <w:tcPr/>
          <w:p>
            <w:pPr>
              <w:pStyle w:val="Compact"/>
              <w:jc w:val="right"/>
            </w:pPr>
            <w:r>
              <w:rPr>
                <w:bCs/>
                <w:b/>
              </w:rPr>
              <w:t xml:space="preserve">60,150.00 ETB</w:t>
            </w:r>
          </w:p>
        </w:tc>
      </w:tr>
      <w:tr>
        <w:tc>
          <w:tcPr/>
          <w:p>
            <w:pPr>
              <w:pStyle w:val="Compact"/>
              <w:jc w:val="left"/>
            </w:pPr>
            <w:r>
              <w:t xml:space="preserve">Withholding Tax (2%)</w:t>
            </w:r>
          </w:p>
        </w:tc>
        <w:tc>
          <w:tcPr/>
          <w:p>
            <w:pPr>
              <w:pStyle w:val="Compact"/>
              <w:jc w:val="right"/>
            </w:pPr>
            <w:r>
              <w:rPr>
                <w:bCs/>
                <w:b/>
              </w:rPr>
              <w:t xml:space="preserve">(8,020.00 ETB)</w:t>
            </w:r>
          </w:p>
        </w:tc>
      </w:tr>
      <w:tr>
        <w:tc>
          <w:tcPr/>
          <w:p>
            <w:pPr>
              <w:pStyle w:val="Compact"/>
              <w:jc w:val="left"/>
            </w:pPr>
            <w:r>
              <w:t xml:space="preserve">Grand Total</w:t>
            </w:r>
          </w:p>
        </w:tc>
        <w:tc>
          <w:tcPr/>
          <w:p>
            <w:pPr>
              <w:pStyle w:val="Compact"/>
              <w:jc w:val="right"/>
            </w:pPr>
            <w:r>
              <w:t xml:space="preserve">453,130.00 ETB</w:t>
            </w:r>
          </w:p>
        </w:tc>
      </w:tr>
    </w:tbl>
    <w:p>
      <w:pPr>
        <w:pStyle w:val="BodyText"/>
      </w:pPr>
      <w:r>
        <w:t xml:space="preserve">All amounts are denominated in Ethiopian Birr (ETB). Exchange rate reference: 1 USD = 128.50 ETB (National Bank of Ethiopia, June 2025).</w:t>
      </w:r>
    </w:p>
    <w:bookmarkStart w:id="24" w:name="invoice-notes-terms"/>
    <w:p>
      <w:pPr>
        <w:pStyle w:val="Heading3"/>
      </w:pPr>
      <w:r>
        <w:t xml:space="preserve">Invoice Notes &amp; Terms</w:t>
      </w:r>
    </w:p>
    <w:p>
      <w:pPr>
        <w:pStyle w:val="FirstParagraph"/>
      </w:pPr>
      <w:r>
        <w:t xml:space="preserve">This Invoice is issued in accordance with the service agreement dated March 1, 2025, between Horizon Digital Solutions PLC and Kezira Manufacturing &amp; Trading S.C. The Marketing Manager services described herein were rendered in Ethiopia Addis Ababa and are subject to the terms outlined in the master service contract.</w:t>
      </w:r>
    </w:p>
    <w:p>
      <w:pPr>
        <w:pStyle w:val="BodyText"/>
      </w:pPr>
      <w:r>
        <w:t xml:space="preserve">All Marketing Manager deliverables have been accepted in writing by the client's designated project sponsor. This Invoice constitutes the final billing for the period of March 1, 2025, through May 31, 2025. No additional charges will be applied beyond the amounts stated on this Invoice without prior written authorization from both parties.</w:t>
      </w:r>
    </w:p>
    <w:p>
      <w:pPr>
        <w:pStyle w:val="BodyText"/>
      </w:pPr>
      <w:r>
        <w:t xml:space="preserve">The Marketing Manager engagement was conducted in full compliance with Ethiopian labor regulations, tax obligations, and professional standards as established by the Ministry of Trade and Regional Integration in Addis Ababa.</w:t>
      </w:r>
    </w:p>
    <w:bookmarkEnd w:id="24"/>
    <w:bookmarkStart w:id="25" w:name="payment-instructions"/>
    <w:p>
      <w:pPr>
        <w:pStyle w:val="Heading3"/>
      </w:pPr>
      <w:r>
        <w:t xml:space="preserve">Payment Instructions</w:t>
      </w:r>
    </w:p>
    <w:p>
      <w:pPr>
        <w:numPr>
          <w:ilvl w:val="0"/>
          <w:numId w:val="1001"/>
        </w:numPr>
        <w:pStyle w:val="Compact"/>
      </w:pPr>
      <w:r>
        <w:rPr>
          <w:bCs/>
          <w:b/>
        </w:rPr>
        <w:t xml:space="preserve">Payment Method:</w:t>
      </w:r>
      <w:r>
        <w:t xml:space="preserve"> </w:t>
      </w:r>
      <w:r>
        <w:t xml:space="preserve">Bank transfer to Commercial Bank of Ethiopia, Account No. ET 0100-1234-5678-9012, in the name of Horizon Digital Solutions PLC.</w:t>
      </w:r>
    </w:p>
    <w:p>
      <w:pPr>
        <w:numPr>
          <w:ilvl w:val="0"/>
          <w:numId w:val="1001"/>
        </w:numPr>
        <w:pStyle w:val="Compact"/>
      </w:pPr>
      <w:r>
        <w:rPr>
          <w:bCs/>
          <w:b/>
        </w:rPr>
        <w:t xml:space="preserve">Payment Due:</w:t>
      </w:r>
      <w:r>
        <w:t xml:space="preserve"> </w:t>
      </w:r>
      <w:r>
        <w:t xml:space="preserve">Within 30 calendar days from the Invoice date (i.e., on or before July 15, 2025).</w:t>
      </w:r>
    </w:p>
    <w:p>
      <w:pPr>
        <w:numPr>
          <w:ilvl w:val="0"/>
          <w:numId w:val="1001"/>
        </w:numPr>
        <w:pStyle w:val="Compact"/>
      </w:pPr>
      <w:r>
        <w:rPr>
          <w:bCs/>
          <w:b/>
        </w:rPr>
        <w:t xml:space="preserve">Late Payment:</w:t>
      </w:r>
      <w:r>
        <w:t xml:space="preserve"> </w:t>
      </w:r>
      <w:r>
        <w:t xml:space="preserve">A penalty of 2% per month will be applied to any outstanding balance beyond the due date, in compliance with Ethiopian commercial law.</w:t>
      </w:r>
    </w:p>
    <w:p>
      <w:pPr>
        <w:numPr>
          <w:ilvl w:val="0"/>
          <w:numId w:val="1001"/>
        </w:numPr>
        <w:pStyle w:val="Compact"/>
      </w:pPr>
      <w:r>
        <w:rPr>
          <w:bCs/>
          <w:b/>
        </w:rPr>
        <w:t xml:space="preserve">Reference:</w:t>
      </w:r>
      <w:r>
        <w:t xml:space="preserve"> </w:t>
      </w:r>
      <w:r>
        <w:t xml:space="preserve">Please cite Invoice No. HDS-2025-0472 in all payment communications and bank transfer references.</w:t>
      </w:r>
    </w:p>
    <w:p>
      <w:pPr>
        <w:numPr>
          <w:ilvl w:val="0"/>
          <w:numId w:val="1001"/>
        </w:numPr>
        <w:pStyle w:val="Compact"/>
      </w:pPr>
      <w:r>
        <w:rPr>
          <w:bCs/>
          <w:b/>
        </w:rPr>
        <w:t xml:space="preserve">Currency:</w:t>
      </w:r>
      <w:r>
        <w:t xml:space="preserve"> </w:t>
      </w:r>
      <w:r>
        <w:t xml:space="preserve">Payment must be made in Ethiopian Birr (ETB). International wire transfers in USD will be converted at the National Bank of Ethiopia's prevailing rate on the day of receipt.</w:t>
      </w:r>
    </w:p>
    <w:bookmarkEnd w:id="25"/>
    <w:p>
      <w:pPr>
        <w:pStyle w:val="FirstParagraph"/>
      </w:pPr>
      <w:r>
        <w:rPr>
          <w:bCs/>
          <w:b/>
        </w:rPr>
        <w:t xml:space="preserve">Horizon Digital Solutions PLC</w:t>
      </w:r>
      <w:r>
        <w:t xml:space="preserve"> </w:t>
      </w:r>
      <w:r>
        <w:t xml:space="preserve">| Bole Road, Bole Sub-City, Addis Ababa, Ethiopia</w:t>
      </w:r>
    </w:p>
    <w:p>
      <w:pPr>
        <w:pStyle w:val="BodyText"/>
      </w:pPr>
      <w:r>
        <w:t xml:space="preserve">Tel: +251-11-551-2345 | Email: billing@horizondigital.et | TIN: 0012345678</w:t>
      </w:r>
    </w:p>
    <w:p>
      <w:pPr>
        <w:pStyle w:val="BodyText"/>
      </w:pPr>
      <w:r>
        <w:t xml:space="preserve">This Invoice is valid for 90 days from the issue date. Please retain this document for your accounting records.</w:t>
      </w:r>
    </w:p>
    <w:p>
      <w:pPr>
        <w:pStyle w:val="BodyText"/>
      </w:pPr>
      <w:r>
        <w:t xml:space="preserve">Prepared by: Selamawit Bekele, Accounts Department | Reviewed by: Yohannes Tadesse, Finance Director</w:t>
      </w:r>
    </w:p>
    <w:p>
      <w:pPr>
        <w:pStyle w:val="BodyText"/>
      </w:pPr>
      <w:r>
        <w:t xml:space="preserve">© 2025 Horizon Digital Solutions PLC. All rights reserved.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Ethiopia Addis Ababa</dc:title>
  <dc:creator/>
  <dc:language>en</dc:language>
  <cp:keywords/>
  <dcterms:created xsi:type="dcterms:W3CDTF">2026-10-10T09:53:32Z</dcterms:created>
  <dcterms:modified xsi:type="dcterms:W3CDTF">2026-10-10T09:53:32Z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