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Marketing</w:t>
      </w:r>
      <w:r>
        <w:t xml:space="preserve"> </w:t>
      </w:r>
      <w:r>
        <w:t xml:space="preserve">Manager</w:t>
      </w:r>
      <w:r>
        <w:t xml:space="preserve"> </w:t>
      </w:r>
      <w:r>
        <w:t xml:space="preserve">Services</w:t>
      </w:r>
      <w:r>
        <w:t xml:space="preserve"> </w:t>
      </w:r>
      <w:r>
        <w:t xml:space="preserve">-</w:t>
      </w:r>
      <w:r>
        <w:t xml:space="preserve"> </w:t>
      </w:r>
      <w:r>
        <w:t xml:space="preserve">France</w:t>
      </w:r>
      <w:r>
        <w:t xml:space="preserve"> </w:t>
      </w:r>
      <w:r>
        <w:t xml:space="preserve">Paris</w:t>
      </w:r>
    </w:p>
    <w:bookmarkStart w:id="20" w:name="invoice"/>
    <w:p>
      <w:pPr>
        <w:pStyle w:val="Heading1"/>
      </w:pPr>
      <w:r>
        <w:t xml:space="preserve">INVOICE</w:t>
      </w:r>
    </w:p>
    <w:p>
      <w:pPr>
        <w:pStyle w:val="FirstParagraph"/>
      </w:pPr>
      <w:r>
        <w:t xml:space="preserve">Professional Services Invoice — Marketing Manager Engagement</w:t>
      </w:r>
    </w:p>
    <w:p>
      <w:pPr>
        <w:pStyle w:val="BodyText"/>
      </w:pPr>
      <w:r>
        <w:t xml:space="preserve">FRANCE PARIS</w:t>
      </w:r>
      <w:r>
        <w:t xml:space="preserve"> </w:t>
      </w:r>
      <w:r>
        <w:t xml:space="preserve">— Issued under French Commercial Law</w:t>
      </w:r>
    </w:p>
    <w:bookmarkEnd w:id="20"/>
    <w:bookmarkStart w:id="21" w:name="invoice-details"/>
    <w:p>
      <w:pPr>
        <w:pStyle w:val="Heading3"/>
      </w:pPr>
      <w:r>
        <w:t xml:space="preserve">Invoice Details</w:t>
      </w:r>
    </w:p>
    <w:p>
      <w:pPr>
        <w:pStyle w:val="FirstParagraph"/>
      </w:pPr>
      <w:r>
        <w:rPr>
          <w:bCs/>
          <w:b/>
        </w:rPr>
        <w:t xml:space="preserve">Invoice Number:</w:t>
      </w:r>
      <w:r>
        <w:t xml:space="preserve"> </w:t>
      </w:r>
      <w:r>
        <w:t xml:space="preserve">INV-2025-PAR-0047</w:t>
      </w:r>
    </w:p>
    <w:p>
      <w:pPr>
        <w:pStyle w:val="BodyText"/>
      </w:pPr>
      <w:r>
        <w:rPr>
          <w:bCs/>
          <w:b/>
        </w:rPr>
        <w:t xml:space="preserve">Invoice Date:</w:t>
      </w:r>
      <w:r>
        <w:t xml:space="preserve"> </w:t>
      </w:r>
      <w:r>
        <w:t xml:space="preserve">15 June 2025</w:t>
      </w:r>
    </w:p>
    <w:p>
      <w:pPr>
        <w:pStyle w:val="BodyText"/>
      </w:pPr>
      <w:r>
        <w:rPr>
          <w:bCs/>
          <w:b/>
        </w:rPr>
        <w:t xml:space="preserve">Due Date:</w:t>
      </w:r>
      <w:r>
        <w:t xml:space="preserve"> </w:t>
      </w:r>
      <w:r>
        <w:t xml:space="preserve">15 July 2025 (30 days)</w:t>
      </w:r>
    </w:p>
    <w:p>
      <w:pPr>
        <w:pStyle w:val="BodyText"/>
      </w:pPr>
      <w:r>
        <w:rPr>
          <w:bCs/>
          <w:b/>
        </w:rPr>
        <w:t xml:space="preserve">Payment Reference:</w:t>
      </w:r>
      <w:r>
        <w:t xml:space="preserve"> </w:t>
      </w:r>
      <w:r>
        <w:t xml:space="preserve">FR76-3000-4000-0000-0000-0000-000</w:t>
      </w:r>
    </w:p>
    <w:bookmarkEnd w:id="21"/>
    <w:bookmarkStart w:id="22" w:name="service-provider"/>
    <w:p>
      <w:pPr>
        <w:pStyle w:val="Heading3"/>
      </w:pPr>
      <w:r>
        <w:t xml:space="preserve">Service Provider</w:t>
      </w:r>
    </w:p>
    <w:p>
      <w:pPr>
        <w:pStyle w:val="FirstParagraph"/>
      </w:pPr>
      <w:r>
        <w:rPr>
          <w:bCs/>
          <w:b/>
        </w:rPr>
        <w:t xml:space="preserve">Company:</w:t>
      </w:r>
      <w:r>
        <w:t xml:space="preserve"> </w:t>
      </w:r>
      <w:r>
        <w:t xml:space="preserve">Lumière Marketing Consulting SARL</w:t>
      </w:r>
    </w:p>
    <w:p>
      <w:pPr>
        <w:pStyle w:val="BodyText"/>
      </w:pPr>
      <w:r>
        <w:rPr>
          <w:bCs/>
          <w:b/>
        </w:rPr>
        <w:t xml:space="preserve">Address:</w:t>
      </w:r>
      <w:r>
        <w:t xml:space="preserve"> </w:t>
      </w:r>
      <w:r>
        <w:t xml:space="preserve">42 Avenue des Champs-Élysées, 75008 Paris, France</w:t>
      </w:r>
    </w:p>
    <w:p>
      <w:pPr>
        <w:pStyle w:val="BodyText"/>
      </w:pPr>
      <w:r>
        <w:rPr>
          <w:bCs/>
          <w:b/>
        </w:rPr>
        <w:t xml:space="preserve">SIRET:</w:t>
      </w:r>
      <w:r>
        <w:t xml:space="preserve"> </w:t>
      </w:r>
      <w:r>
        <w:t xml:space="preserve">892 456 789 00012</w:t>
      </w:r>
    </w:p>
    <w:p>
      <w:pPr>
        <w:pStyle w:val="BodyText"/>
      </w:pPr>
      <w:r>
        <w:rPr>
          <w:bCs/>
          <w:b/>
        </w:rPr>
        <w:t xml:space="preserve">TVA (VAT) No.:</w:t>
      </w:r>
      <w:r>
        <w:t xml:space="preserve"> </w:t>
      </w:r>
      <w:r>
        <w:t xml:space="preserve">FR 45 892456789</w:t>
      </w:r>
    </w:p>
    <w:p>
      <w:pPr>
        <w:pStyle w:val="BodyText"/>
      </w:pPr>
      <w:r>
        <w:rPr>
          <w:bCs/>
          <w:b/>
        </w:rPr>
        <w:t xml:space="preserve">Contact:</w:t>
      </w:r>
      <w:r>
        <w:t xml:space="preserve"> </w:t>
      </w:r>
      <w:r>
        <w:t xml:space="preserve">billing@lumiere-marketing.fr</w:t>
      </w:r>
    </w:p>
    <w:bookmarkEnd w:id="22"/>
    <w:bookmarkStart w:id="23" w:name="client"/>
    <w:p>
      <w:pPr>
        <w:pStyle w:val="Heading3"/>
      </w:pPr>
      <w:r>
        <w:t xml:space="preserve">Client</w:t>
      </w:r>
    </w:p>
    <w:p>
      <w:pPr>
        <w:pStyle w:val="FirstParagraph"/>
      </w:pPr>
      <w:r>
        <w:rPr>
          <w:bCs/>
          <w:b/>
        </w:rPr>
        <w:t xml:space="preserve">Company:</w:t>
      </w:r>
      <w:r>
        <w:t xml:space="preserve"> </w:t>
      </w:r>
      <w:r>
        <w:t xml:space="preserve">Groupe Horizon Digital SAS</w:t>
      </w:r>
    </w:p>
    <w:p>
      <w:pPr>
        <w:pStyle w:val="BodyText"/>
      </w:pPr>
      <w:r>
        <w:rPr>
          <w:bCs/>
          <w:b/>
        </w:rPr>
        <w:t xml:space="preserve">Address:</w:t>
      </w:r>
      <w:r>
        <w:t xml:space="preserve"> </w:t>
      </w:r>
      <w:r>
        <w:t xml:space="preserve">18 Rue de Rivoli, 75001 Paris, France</w:t>
      </w:r>
    </w:p>
    <w:p>
      <w:pPr>
        <w:pStyle w:val="BodyText"/>
      </w:pPr>
      <w:r>
        <w:rPr>
          <w:bCs/>
          <w:b/>
        </w:rPr>
        <w:t xml:space="preserve">SIRET:</w:t>
      </w:r>
      <w:r>
        <w:t xml:space="preserve"> </w:t>
      </w:r>
      <w:r>
        <w:t xml:space="preserve">761 234 567 00034</w:t>
      </w:r>
    </w:p>
    <w:p>
      <w:pPr>
        <w:pStyle w:val="BodyText"/>
      </w:pPr>
      <w:r>
        <w:rPr>
          <w:bCs/>
          <w:b/>
        </w:rPr>
        <w:t xml:space="preserve">TVA (VAT) No.:</w:t>
      </w:r>
      <w:r>
        <w:t xml:space="preserve"> </w:t>
      </w:r>
      <w:r>
        <w:t xml:space="preserve">FR 23 761234567</w:t>
      </w:r>
    </w:p>
    <w:p>
      <w:pPr>
        <w:pStyle w:val="BodyText"/>
      </w:pPr>
      <w:r>
        <w:rPr>
          <w:bCs/>
          <w:b/>
        </w:rPr>
        <w:t xml:space="preserve">Contact:</w:t>
      </w:r>
      <w:r>
        <w:t xml:space="preserve"> </w:t>
      </w:r>
      <w:r>
        <w:t xml:space="preserve">finance@horizondigital.fr</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Services</w:t>
            </w:r>
          </w:p>
        </w:tc>
        <w:tc>
          <w:tcPr/>
          <w:p>
            <w:pPr>
              <w:pStyle w:val="Compact"/>
              <w:jc w:val="left"/>
            </w:pPr>
            <w:r>
              <w:t xml:space="preserve">Period</w:t>
            </w:r>
          </w:p>
        </w:tc>
        <w:tc>
          <w:tcPr/>
          <w:p>
            <w:pPr>
              <w:pStyle w:val="Compact"/>
              <w:jc w:val="left"/>
            </w:pPr>
            <w:r>
              <w:t xml:space="preserve">Rate (EUR)</w:t>
            </w:r>
          </w:p>
        </w:tc>
        <w:tc>
          <w:tcPr/>
          <w:p>
            <w:pPr>
              <w:pStyle w:val="Compact"/>
              <w:jc w:val="left"/>
            </w:pPr>
            <w:r>
              <w:t xml:space="preserve">Hours</w:t>
            </w:r>
          </w:p>
        </w:tc>
        <w:tc>
          <w:tcPr/>
          <w:p>
            <w:pPr>
              <w:pStyle w:val="Compact"/>
              <w:jc w:val="left"/>
            </w:pPr>
            <w:r>
              <w:t xml:space="preserve">Amount (EUR)</w:t>
            </w:r>
          </w:p>
        </w:tc>
      </w:tr>
      <w:tr>
        <w:tc>
          <w:tcPr/>
          <w:p>
            <w:pPr>
              <w:pStyle w:val="Compact"/>
              <w:jc w:val="left"/>
            </w:pPr>
            <w:r>
              <w:t xml:space="preserve">01</w:t>
            </w:r>
          </w:p>
        </w:tc>
        <w:tc>
          <w:tcPr/>
          <w:p>
            <w:pPr>
              <w:pStyle w:val="Compact"/>
              <w:jc w:val="left"/>
            </w:pPr>
            <w:r>
              <w:t xml:space="preserve">Marketing Manager — Strategic Marketing Plan Development and Brand Positioning for the Paris metropolitan market</w:t>
            </w:r>
          </w:p>
        </w:tc>
        <w:tc>
          <w:tcPr/>
          <w:p>
            <w:pPr>
              <w:pStyle w:val="Compact"/>
              <w:jc w:val="left"/>
            </w:pPr>
            <w:r>
              <w:t xml:space="preserve">Jan 2025</w:t>
            </w:r>
          </w:p>
        </w:tc>
        <w:tc>
          <w:tcPr/>
          <w:p>
            <w:pPr>
              <w:pStyle w:val="Compact"/>
              <w:jc w:val="left"/>
            </w:pPr>
            <w:r>
              <w:t xml:space="preserve">95.00</w:t>
            </w:r>
          </w:p>
        </w:tc>
        <w:tc>
          <w:tcPr/>
          <w:p>
            <w:pPr>
              <w:pStyle w:val="Compact"/>
              <w:jc w:val="left"/>
            </w:pPr>
            <w:r>
              <w:t xml:space="preserve">40</w:t>
            </w:r>
          </w:p>
        </w:tc>
        <w:tc>
          <w:tcPr/>
          <w:p>
            <w:pPr>
              <w:pStyle w:val="Compact"/>
              <w:jc w:val="left"/>
            </w:pPr>
            <w:r>
              <w:t xml:space="preserve">3,800.00</w:t>
            </w:r>
          </w:p>
        </w:tc>
      </w:tr>
      <w:tr>
        <w:tc>
          <w:tcPr/>
          <w:p>
            <w:pPr>
              <w:pStyle w:val="Compact"/>
              <w:jc w:val="left"/>
            </w:pPr>
            <w:r>
              <w:t xml:space="preserve">02</w:t>
            </w:r>
          </w:p>
        </w:tc>
        <w:tc>
          <w:tcPr/>
          <w:p>
            <w:pPr>
              <w:pStyle w:val="Compact"/>
              <w:jc w:val="left"/>
            </w:pPr>
            <w:r>
              <w:t xml:space="preserve">Marketing Manager — Digital Campaign Management, SEO/SEM Strategy, and Social Media Oversight across France</w:t>
            </w:r>
          </w:p>
        </w:tc>
        <w:tc>
          <w:tcPr/>
          <w:p>
            <w:pPr>
              <w:pStyle w:val="Compact"/>
              <w:jc w:val="left"/>
            </w:pPr>
            <w:r>
              <w:t xml:space="preserve">Feb 2025</w:t>
            </w:r>
          </w:p>
        </w:tc>
        <w:tc>
          <w:tcPr/>
          <w:p>
            <w:pPr>
              <w:pStyle w:val="Compact"/>
              <w:jc w:val="left"/>
            </w:pPr>
            <w:r>
              <w:t xml:space="preserve">95.00</w:t>
            </w:r>
          </w:p>
        </w:tc>
        <w:tc>
          <w:tcPr/>
          <w:p>
            <w:pPr>
              <w:pStyle w:val="Compact"/>
              <w:jc w:val="left"/>
            </w:pPr>
            <w:r>
              <w:t xml:space="preserve">40</w:t>
            </w:r>
          </w:p>
        </w:tc>
        <w:tc>
          <w:tcPr/>
          <w:p>
            <w:pPr>
              <w:pStyle w:val="Compact"/>
              <w:jc w:val="left"/>
            </w:pPr>
            <w:r>
              <w:t xml:space="preserve">3,800.00</w:t>
            </w:r>
          </w:p>
        </w:tc>
      </w:tr>
      <w:tr>
        <w:tc>
          <w:tcPr/>
          <w:p>
            <w:pPr>
              <w:pStyle w:val="Compact"/>
              <w:jc w:val="left"/>
            </w:pPr>
            <w:r>
              <w:t xml:space="preserve">03</w:t>
            </w:r>
          </w:p>
        </w:tc>
        <w:tc>
          <w:tcPr/>
          <w:p>
            <w:pPr>
              <w:pStyle w:val="Compact"/>
              <w:jc w:val="left"/>
            </w:pPr>
            <w:r>
              <w:t xml:space="preserve">Marketing Manager — Market Research, Competitor Analysis, and Consumer Insights specific to the Paris region</w:t>
            </w:r>
          </w:p>
        </w:tc>
        <w:tc>
          <w:tcPr/>
          <w:p>
            <w:pPr>
              <w:pStyle w:val="Compact"/>
              <w:jc w:val="left"/>
            </w:pPr>
            <w:r>
              <w:t xml:space="preserve">Mar 2025</w:t>
            </w:r>
          </w:p>
        </w:tc>
        <w:tc>
          <w:tcPr/>
          <w:p>
            <w:pPr>
              <w:pStyle w:val="Compact"/>
              <w:jc w:val="left"/>
            </w:pPr>
            <w:r>
              <w:t xml:space="preserve">95.00</w:t>
            </w:r>
          </w:p>
        </w:tc>
        <w:tc>
          <w:tcPr/>
          <w:p>
            <w:pPr>
              <w:pStyle w:val="Compact"/>
              <w:jc w:val="left"/>
            </w:pPr>
            <w:r>
              <w:t xml:space="preserve">40</w:t>
            </w:r>
          </w:p>
        </w:tc>
        <w:tc>
          <w:tcPr/>
          <w:p>
            <w:pPr>
              <w:pStyle w:val="Compact"/>
              <w:jc w:val="left"/>
            </w:pPr>
            <w:r>
              <w:t xml:space="preserve">3,800.00</w:t>
            </w:r>
          </w:p>
        </w:tc>
      </w:tr>
      <w:tr>
        <w:tc>
          <w:tcPr/>
          <w:p>
            <w:pPr>
              <w:pStyle w:val="Compact"/>
              <w:jc w:val="left"/>
            </w:pPr>
            <w:r>
              <w:t xml:space="preserve">04</w:t>
            </w:r>
          </w:p>
        </w:tc>
        <w:tc>
          <w:tcPr/>
          <w:p>
            <w:pPr>
              <w:pStyle w:val="Compact"/>
              <w:jc w:val="left"/>
            </w:pPr>
            <w:r>
              <w:t xml:space="preserve">Marketing Manager — Event Coordination and Trade Show Representation at Salon du Marketing, Paris Expo Porte de Versailles</w:t>
            </w:r>
          </w:p>
        </w:tc>
        <w:tc>
          <w:tcPr/>
          <w:p>
            <w:pPr>
              <w:pStyle w:val="Compact"/>
              <w:jc w:val="left"/>
            </w:pPr>
            <w:r>
              <w:t xml:space="preserve">Apr 2025</w:t>
            </w:r>
          </w:p>
        </w:tc>
        <w:tc>
          <w:tcPr/>
          <w:p>
            <w:pPr>
              <w:pStyle w:val="Compact"/>
              <w:jc w:val="left"/>
            </w:pPr>
            <w:r>
              <w:t xml:space="preserve">95.00</w:t>
            </w:r>
          </w:p>
        </w:tc>
        <w:tc>
          <w:tcPr/>
          <w:p>
            <w:pPr>
              <w:pStyle w:val="Compact"/>
              <w:jc w:val="left"/>
            </w:pPr>
            <w:r>
              <w:t xml:space="preserve">40</w:t>
            </w:r>
          </w:p>
        </w:tc>
        <w:tc>
          <w:tcPr/>
          <w:p>
            <w:pPr>
              <w:pStyle w:val="Compact"/>
              <w:jc w:val="left"/>
            </w:pPr>
            <w:r>
              <w:t xml:space="preserve">3,800.00</w:t>
            </w:r>
          </w:p>
        </w:tc>
      </w:tr>
      <w:tr>
        <w:tc>
          <w:tcPr/>
          <w:p>
            <w:pPr>
              <w:pStyle w:val="Compact"/>
              <w:jc w:val="left"/>
            </w:pPr>
            <w:r>
              <w:t xml:space="preserve">05</w:t>
            </w:r>
          </w:p>
        </w:tc>
        <w:tc>
          <w:tcPr/>
          <w:p>
            <w:pPr>
              <w:pStyle w:val="Compact"/>
              <w:jc w:val="left"/>
            </w:pPr>
            <w:r>
              <w:t xml:space="preserve">Marketing Manager — Team Leadership, Performance Reporting, and Quarterly Business Review for Groupe Horizon Digital</w:t>
            </w:r>
          </w:p>
        </w:tc>
        <w:tc>
          <w:tcPr/>
          <w:p>
            <w:pPr>
              <w:pStyle w:val="Compact"/>
              <w:jc w:val="left"/>
            </w:pPr>
            <w:r>
              <w:t xml:space="preserve">May 2025</w:t>
            </w:r>
          </w:p>
        </w:tc>
        <w:tc>
          <w:tcPr/>
          <w:p>
            <w:pPr>
              <w:pStyle w:val="Compact"/>
              <w:jc w:val="left"/>
            </w:pPr>
            <w:r>
              <w:t xml:space="preserve">95.00</w:t>
            </w:r>
          </w:p>
        </w:tc>
        <w:tc>
          <w:tcPr/>
          <w:p>
            <w:pPr>
              <w:pStyle w:val="Compact"/>
              <w:jc w:val="left"/>
            </w:pPr>
            <w:r>
              <w:t xml:space="preserve">40</w:t>
            </w:r>
          </w:p>
        </w:tc>
        <w:tc>
          <w:tcPr/>
          <w:p>
            <w:pPr>
              <w:pStyle w:val="Compact"/>
              <w:jc w:val="left"/>
            </w:pPr>
            <w:r>
              <w:t xml:space="preserve">3,800.00</w:t>
            </w:r>
          </w:p>
        </w:tc>
      </w:tr>
      <w:tr>
        <w:tc>
          <w:tcPr/>
          <w:p>
            <w:pPr>
              <w:pStyle w:val="Compact"/>
              <w:jc w:val="left"/>
            </w:pPr>
            <w:r>
              <w:t xml:space="preserve">06</w:t>
            </w:r>
          </w:p>
        </w:tc>
        <w:tc>
          <w:tcPr/>
          <w:p>
            <w:pPr>
              <w:pStyle w:val="Compact"/>
              <w:jc w:val="left"/>
            </w:pPr>
            <w:r>
              <w:t xml:space="preserve">Marketing Manager — Budget Allocation, Vendor Negotiation, and ROI Optimization for H2 2025 Marketing Cycle</w:t>
            </w:r>
          </w:p>
        </w:tc>
        <w:tc>
          <w:tcPr/>
          <w:p>
            <w:pPr>
              <w:pStyle w:val="Compact"/>
              <w:jc w:val="left"/>
            </w:pPr>
            <w:r>
              <w:t xml:space="preserve">Jun 2025</w:t>
            </w:r>
          </w:p>
        </w:tc>
        <w:tc>
          <w:tcPr/>
          <w:p>
            <w:pPr>
              <w:pStyle w:val="Compact"/>
              <w:jc w:val="left"/>
            </w:pPr>
            <w:r>
              <w:t xml:space="preserve">95.00</w:t>
            </w:r>
          </w:p>
        </w:tc>
        <w:tc>
          <w:tcPr/>
          <w:p>
            <w:pPr>
              <w:pStyle w:val="Compact"/>
              <w:jc w:val="left"/>
            </w:pPr>
            <w:r>
              <w:t xml:space="preserve">40</w:t>
            </w:r>
          </w:p>
        </w:tc>
        <w:tc>
          <w:tcPr/>
          <w:p>
            <w:pPr>
              <w:pStyle w:val="Compact"/>
              <w:jc w:val="left"/>
            </w:pPr>
            <w:r>
              <w:t xml:space="preserve">3,800.00</w:t>
            </w:r>
          </w:p>
        </w:tc>
      </w:tr>
      <w:tr>
        <w:tc>
          <w:tcPr/>
          <w:p>
            <w:pPr>
              <w:pStyle w:val="Compact"/>
              <w:jc w:val="left"/>
            </w:pPr>
            <w:r>
              <w:t xml:space="preserve">07</w:t>
            </w:r>
          </w:p>
        </w:tc>
        <w:tc>
          <w:tcPr/>
          <w:p>
            <w:pPr>
              <w:pStyle w:val="Compact"/>
              <w:jc w:val="left"/>
            </w:pPr>
            <w:r>
              <w:t xml:space="preserve">Marketing Manager — Content Strategy Development, Press Relations, and Media Outreach in the Parisian business ecosystem</w:t>
            </w:r>
          </w:p>
        </w:tc>
        <w:tc>
          <w:tcPr/>
          <w:p>
            <w:pPr>
              <w:pStyle w:val="Compact"/>
              <w:jc w:val="left"/>
            </w:pPr>
            <w:r>
              <w:t xml:space="preserve">Jun 2025</w:t>
            </w:r>
          </w:p>
        </w:tc>
        <w:tc>
          <w:tcPr/>
          <w:p>
            <w:pPr>
              <w:pStyle w:val="Compact"/>
              <w:jc w:val="left"/>
            </w:pPr>
            <w:r>
              <w:t xml:space="preserve">95.00</w:t>
            </w:r>
          </w:p>
        </w:tc>
        <w:tc>
          <w:tcPr/>
          <w:p>
            <w:pPr>
              <w:pStyle w:val="Compact"/>
              <w:jc w:val="left"/>
            </w:pPr>
            <w:r>
              <w:t xml:space="preserve">24</w:t>
            </w:r>
          </w:p>
        </w:tc>
        <w:tc>
          <w:tcPr/>
          <w:p>
            <w:pPr>
              <w:pStyle w:val="Compact"/>
              <w:jc w:val="left"/>
            </w:pPr>
            <w:r>
              <w:t xml:space="preserve">2,280.00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(HT — Hors Taxes)</w:t>
            </w:r>
          </w:p>
        </w:tc>
        <w:tc>
          <w:tcPr/>
          <w:p>
            <w:pPr>
              <w:pStyle w:val="Compact"/>
              <w:jc w:val="right"/>
            </w:pPr>
            <w:r>
              <w:t xml:space="preserve">25,080.00 EUR</w:t>
            </w:r>
          </w:p>
        </w:tc>
      </w:tr>
      <w:tr>
        <w:tc>
          <w:tcPr/>
          <w:p>
            <w:pPr>
              <w:pStyle w:val="Compact"/>
              <w:jc w:val="left"/>
            </w:pPr>
            <w:r>
              <w:t xml:space="preserve">VAT (TVA) — 20%</w:t>
            </w:r>
          </w:p>
        </w:tc>
        <w:tc>
          <w:tcPr/>
          <w:p>
            <w:pPr>
              <w:pStyle w:val="Compact"/>
              <w:jc w:val="right"/>
            </w:pPr>
            <w:r>
              <w:t xml:space="preserve">5,016.00 EUR</w:t>
            </w:r>
          </w:p>
        </w:tc>
      </w:tr>
      <w:tr>
        <w:tc>
          <w:tcPr/>
          <w:p>
            <w:pPr>
              <w:pStyle w:val="Compact"/>
              <w:jc w:val="left"/>
            </w:pPr>
            <w:r>
              <w:t xml:space="preserve">TOTAL DUE (TTC — Toutes Taxes Comprises)</w:t>
            </w:r>
          </w:p>
        </w:tc>
        <w:tc>
          <w:tcPr/>
          <w:p>
            <w:pPr>
              <w:pStyle w:val="Compact"/>
              <w:jc w:val="right"/>
            </w:pPr>
            <w:r>
              <w:t xml:space="preserve">30,096.00 EUR</w:t>
            </w:r>
          </w:p>
        </w:tc>
      </w:tr>
    </w:tbl>
    <w:bookmarkStart w:id="24" w:name="payment-terms-and-notes"/>
    <w:p>
      <w:pPr>
        <w:pStyle w:val="Heading3"/>
      </w:pPr>
      <w:r>
        <w:t xml:space="preserve">Payment Terms and Notes</w:t>
      </w:r>
    </w:p>
    <w:p>
      <w:pPr>
        <w:numPr>
          <w:ilvl w:val="0"/>
          <w:numId w:val="1001"/>
        </w:numPr>
        <w:pStyle w:val="Compact"/>
      </w:pPr>
      <w:r>
        <w:t xml:space="preserve">This Invoice is issued in accordance with the French Commercial Code (Code de commerce) and applicable regulations governing professional services in France Paris.</w:t>
      </w:r>
    </w:p>
    <w:p>
      <w:pPr>
        <w:numPr>
          <w:ilvl w:val="0"/>
          <w:numId w:val="1001"/>
        </w:numPr>
        <w:pStyle w:val="Compact"/>
      </w:pPr>
      <w:r>
        <w:t xml:space="preserve">Payment is due within thirty (30) calendar days from the date of this Invoice via bank transfer (virement bancaire) to the IBAN account specified above.</w:t>
      </w:r>
    </w:p>
    <w:p>
      <w:pPr>
        <w:numPr>
          <w:ilvl w:val="0"/>
          <w:numId w:val="1001"/>
        </w:numPr>
        <w:pStyle w:val="Compact"/>
      </w:pPr>
      <w:r>
        <w:t xml:space="preserve">Late payments shall incur statutory interest at the rate defined by Article L441-10 of the French Commercial Code, plus a fixed penalty of 40 EUR for recovery costs.</w:t>
      </w:r>
    </w:p>
    <w:p>
      <w:pPr>
        <w:numPr>
          <w:ilvl w:val="0"/>
          <w:numId w:val="1001"/>
        </w:numPr>
        <w:pStyle w:val="Compact"/>
      </w:pPr>
      <w:r>
        <w:t xml:space="preserve">The Marketing Manager services described herein were rendered under a professional engagement contract (contrat de prestation de services) dated 01 January 2025, registered at the Tribunal de Commerce de Paris.</w:t>
      </w:r>
    </w:p>
    <w:p>
      <w:pPr>
        <w:numPr>
          <w:ilvl w:val="0"/>
          <w:numId w:val="1001"/>
        </w:numPr>
        <w:pStyle w:val="Compact"/>
      </w:pPr>
      <w:r>
        <w:t xml:space="preserve">All services were performed in France Paris, and this Invoice is subject to French tax jurisdiction. The applicable VAT rate of 20% is in compliance with the French General Tax Code (Code général des impôts).</w:t>
      </w:r>
    </w:p>
    <w:p>
      <w:pPr>
        <w:numPr>
          <w:ilvl w:val="0"/>
          <w:numId w:val="1001"/>
        </w:numPr>
        <w:pStyle w:val="Compact"/>
      </w:pPr>
      <w:r>
        <w:t xml:space="preserve">Retained documents: This Invoice and its supporting documentation shall be retained for a minimum of ten (10) years in compliance with French accounting regulations (Plan Comptable Général).</w:t>
      </w:r>
    </w:p>
    <w:p>
      <w:pPr>
        <w:numPr>
          <w:ilvl w:val="0"/>
          <w:numId w:val="1001"/>
        </w:numPr>
        <w:pStyle w:val="Compact"/>
      </w:pPr>
      <w:r>
        <w:t xml:space="preserve">For any disputes arising from this Invoice, the competent jurisdiction shall be the Tribunal de Commerce de Paris, France.</w:t>
      </w:r>
    </w:p>
    <w:bookmarkEnd w:id="24"/>
    <w:p>
      <w:pPr>
        <w:pStyle w:val="FirstParagraph"/>
      </w:pPr>
      <w:r>
        <w:rPr>
          <w:bCs/>
          <w:b/>
        </w:rPr>
        <w:t xml:space="preserve">Legal Notice:</w:t>
      </w:r>
      <w:r>
        <w:t xml:space="preserve"> </w:t>
      </w:r>
      <w:r>
        <w:t xml:space="preserve">This Invoice constitutes a formal request for payment for professional Marketing Manager services rendered in France Paris. Lumière Marketing Consulting SARL is a limited liability company (Société à Responsabilité Limitée) registered in the Registre du Commerce et des Sociétés de Paris under number 892 456 789. The company is governed by the laws of the French Republic. All intellectual property related to the Marketing Manager deliverables remains the property of the client upon full settlement of this Invoice.</w:t>
      </w:r>
    </w:p>
    <w:p>
      <w:pPr>
        <w:pStyle w:val="BodyText"/>
      </w:pPr>
      <w:r>
        <w:rPr>
          <w:bCs/>
          <w:b/>
        </w:rPr>
        <w:t xml:space="preserve">Applicable Law:</w:t>
      </w:r>
      <w:r>
        <w:t xml:space="preserve"> </w:t>
      </w:r>
      <w:r>
        <w:t xml:space="preserve">French Republic — Paris, France. This Invoice and the underlying service agreement are governed by and construed in accordance with the laws of France. Any claim or dispute shall be submitted to the exclusive jurisdiction of the commercial courts of Paris.</w:t>
      </w:r>
    </w:p>
    <w:p>
      <w:pPr>
        <w:pStyle w:val="BodyText"/>
      </w:pPr>
      <w:r>
        <w:rPr>
          <w:bCs/>
          <w:b/>
        </w:rPr>
        <w:t xml:space="preserve">Compliance:</w:t>
      </w:r>
      <w:r>
        <w:t xml:space="preserve"> </w:t>
      </w:r>
      <w:r>
        <w:t xml:space="preserve">This Invoice has been prepared in full compliance with the French electronic invoicing mandate (facturation électronique) and the directives of the Direction Générale des Finances Publiques (DGFiP). The document number INV-2025-PAR-0047 is unique and sequential within the fiscal year 2025.</w:t>
      </w:r>
    </w:p>
    <w:p>
      <w:pPr>
        <w:pStyle w:val="BodyText"/>
      </w:pPr>
      <w:r>
        <w:rPr>
          <w:bCs/>
          <w:b/>
        </w:rPr>
        <w:t xml:space="preserve">Issued by:</w:t>
      </w:r>
    </w:p>
    <w:p>
      <w:pPr>
        <w:pStyle w:val="BodyText"/>
      </w:pPr>
      <w:r>
        <w:t xml:space="preserve">Camille Dupont</w:t>
      </w:r>
    </w:p>
    <w:p>
      <w:pPr>
        <w:pStyle w:val="BodyText"/>
      </w:pPr>
      <w:r>
        <w:t xml:space="preserve">Director — Lumière Marketing Consulting SARL</w:t>
      </w:r>
    </w:p>
    <w:p>
      <w:pPr>
        <w:pStyle w:val="BodyText"/>
      </w:pPr>
      <w:r>
        <w:t xml:space="preserve">Signature &amp; Company Seal</w:t>
      </w:r>
    </w:p>
    <w:p>
      <w:pPr>
        <w:pStyle w:val="BodyText"/>
      </w:pPr>
      <w:r>
        <w:rPr>
          <w:bCs/>
          <w:b/>
        </w:rPr>
        <w:t xml:space="preserve">Received by:</w:t>
      </w:r>
    </w:p>
    <w:p>
      <w:pPr>
        <w:pStyle w:val="BodyText"/>
      </w:pPr>
      <w:r>
        <w:t xml:space="preserve">_________________________</w:t>
      </w:r>
    </w:p>
    <w:p>
      <w:pPr>
        <w:pStyle w:val="BodyText"/>
      </w:pPr>
      <w:r>
        <w:t xml:space="preserve">Authorized Representative</w:t>
      </w:r>
    </w:p>
    <w:p>
      <w:pPr>
        <w:pStyle w:val="BodyText"/>
      </w:pPr>
      <w:r>
        <w:t xml:space="preserve">Groupe Horizon Digital SAS</w:t>
      </w:r>
    </w:p>
    <w:p>
      <w:pPr>
        <w:pStyle w:val="BodyText"/>
      </w:pPr>
      <w:r>
        <w:t xml:space="preserve">Signature &amp; Date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Marketing Manager Services - France Paris</dc:title>
  <dc:creator/>
  <dc:language>en</dc:language>
  <cp:keywords/>
  <dcterms:created xsi:type="dcterms:W3CDTF">2026-10-10T09:17:39Z</dcterms:created>
  <dcterms:modified xsi:type="dcterms:W3CDTF">2026-10-10T09:17:39Z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