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Germany</w:t>
      </w:r>
      <w:r>
        <w:t xml:space="preserve"> </w:t>
      </w:r>
      <w:r>
        <w:t xml:space="preserve">Munich</w:t>
      </w:r>
    </w:p>
    <w:p>
      <w:pPr>
        <w:pStyle w:val="FirstParagraph"/>
      </w:pPr>
      <w:r>
        <w:t xml:space="preserve">Official Invoice</w:t>
      </w:r>
    </w:p>
    <w:bookmarkStart w:id="20" w:name="strategik-marketing-gmbh"/>
    <w:p>
      <w:pPr>
        <w:pStyle w:val="Heading1"/>
      </w:pPr>
      <w:r>
        <w:t xml:space="preserve">StrategiK Marketing GmbH</w:t>
      </w:r>
    </w:p>
    <w:p>
      <w:pPr>
        <w:pStyle w:val="FirstParagraph"/>
      </w:pPr>
      <w:r>
        <w:t xml:space="preserve">Marketing Manager Division</w:t>
      </w:r>
    </w:p>
    <w:p>
      <w:pPr>
        <w:pStyle w:val="BodyText"/>
      </w:pPr>
      <w:r>
        <w:t xml:space="preserve">Leopoldstraße 182, 80802 Munich (München), Germany</w:t>
      </w:r>
    </w:p>
    <w:p>
      <w:pPr>
        <w:pStyle w:val="BodyText"/>
      </w:pPr>
      <w:r>
        <w:t xml:space="preserve">Phone: +49 89 5550 1234 | Email: billing@strategik-marketing.de</w:t>
      </w:r>
    </w:p>
    <w:p>
      <w:pPr>
        <w:pStyle w:val="BodyText"/>
      </w:pPr>
      <w:r>
        <w:t xml:space="preserve">VAT ID (USt-IdNr.): DE 312 456 789</w:t>
      </w:r>
    </w:p>
    <w:p>
      <w:pPr>
        <w:pStyle w:val="BodyText"/>
      </w:pPr>
      <w:r>
        <w:t xml:space="preserve">HRB 245 678, Amtsgericht München</w:t>
      </w:r>
    </w:p>
    <w:bookmarkEnd w:id="20"/>
    <w:bookmarkStart w:id="21" w:name="invoice"/>
    <w:p>
      <w:pPr>
        <w:pStyle w:val="Heading2"/>
      </w:pPr>
      <w:r>
        <w:t xml:space="preserve">INVOICE</w:t>
      </w:r>
    </w:p>
    <w:p>
      <w:pPr>
        <w:pStyle w:val="FirstParagraph"/>
      </w:pPr>
      <w:r>
        <w:t xml:space="preserve">Rechnung Nr. 2025-MM-0487</w:t>
      </w:r>
    </w:p>
    <w:p>
      <w:pPr>
        <w:pStyle w:val="BodyText"/>
      </w:pPr>
      <w:r>
        <w:t xml:space="preserve">Invoice Date: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AlpenTech Solutions AG</w:t>
      </w:r>
    </w:p>
    <w:p>
      <w:pPr>
        <w:pStyle w:val="BodyText"/>
      </w:pPr>
      <w:r>
        <w:t xml:space="preserve">Attn: Dr. Heinrich Brandt, Chief Executive Officer</w:t>
      </w:r>
    </w:p>
    <w:p>
      <w:pPr>
        <w:pStyle w:val="BodyText"/>
      </w:pPr>
      <w:r>
        <w:t xml:space="preserve">Maximilianstraße 45</w:t>
      </w:r>
    </w:p>
    <w:p>
      <w:pPr>
        <w:pStyle w:val="BodyText"/>
      </w:pPr>
      <w:r>
        <w:t xml:space="preserve">80539 Munich (München), Germany</w:t>
      </w:r>
    </w:p>
    <w:p>
      <w:pPr>
        <w:pStyle w:val="BodyText"/>
      </w:pPr>
      <w:r>
        <w:t xml:space="preserve">VAT ID: DE 298 765 432</w:t>
      </w:r>
    </w:p>
    <w:bookmarkEnd w:id="22"/>
    <w:bookmarkStart w:id="23" w:name="service-provider"/>
    <w:p>
      <w:pPr>
        <w:pStyle w:val="Heading3"/>
      </w:pPr>
      <w:r>
        <w:t xml:space="preserve">Service Provider</w:t>
      </w:r>
    </w:p>
    <w:p>
      <w:pPr>
        <w:pStyle w:val="FirstParagraph"/>
      </w:pPr>
      <w:r>
        <w:rPr>
          <w:bCs/>
          <w:b/>
        </w:rPr>
        <w:t xml:space="preserve">StrategiK Marketing GmbH</w:t>
      </w:r>
    </w:p>
    <w:p>
      <w:pPr>
        <w:pStyle w:val="BodyText"/>
      </w:pPr>
      <w:r>
        <w:t xml:space="preserve">Attn: Sarah Kellner, Lead Marketing Manager</w:t>
      </w:r>
    </w:p>
    <w:p>
      <w:pPr>
        <w:pStyle w:val="BodyText"/>
      </w:pPr>
      <w:r>
        <w:t xml:space="preserve">Leopoldstraße 182</w:t>
      </w:r>
    </w:p>
    <w:p>
      <w:pPr>
        <w:pStyle w:val="BodyText"/>
      </w:pPr>
      <w:r>
        <w:t xml:space="preserve">80802 Munich (München), Germany</w:t>
      </w:r>
    </w:p>
    <w:p>
      <w:pPr>
        <w:pStyle w:val="BodyText"/>
      </w:pPr>
      <w:r>
        <w:t xml:space="preserve">VAT ID: DE 312 456 789</w:t>
      </w:r>
    </w:p>
    <w:bookmarkEnd w:id="23"/>
    <w:p>
      <w:pPr>
        <w:pStyle w:val="BodyText"/>
      </w:pPr>
      <w:r>
        <w:rPr>
          <w:bCs/>
          <w:b/>
        </w:rPr>
        <w:t xml:space="preserve">Invoice Reference:</w:t>
      </w:r>
      <w:r>
        <w:t xml:space="preserve"> </w:t>
      </w:r>
      <w:r>
        <w:t xml:space="preserve">2025-MM-0487</w:t>
      </w:r>
    </w:p>
    <w:p>
      <w:pPr>
        <w:pStyle w:val="BodyText"/>
      </w:pPr>
      <w:r>
        <w:rPr>
          <w:bCs/>
          <w:b/>
        </w:rPr>
        <w:t xml:space="preserve">Contract No.:</w:t>
      </w:r>
      <w:r>
        <w:t xml:space="preserve"> </w:t>
      </w:r>
      <w:r>
        <w:t xml:space="preserve">MKT-2025-ALP-019</w:t>
      </w:r>
    </w:p>
    <w:p>
      <w:pPr>
        <w:pStyle w:val="BodyText"/>
      </w:pPr>
      <w:r>
        <w:rPr>
          <w:bCs/>
          <w:b/>
        </w:rPr>
        <w:t xml:space="preserve">Service Period:</w:t>
      </w:r>
      <w:r>
        <w:t xml:space="preserve"> </w:t>
      </w:r>
      <w:r>
        <w:t xml:space="preserve">01 May 2025 – 31 May 2025</w:t>
      </w:r>
    </w:p>
    <w:p>
      <w:pPr>
        <w:pStyle w:val="BodyText"/>
      </w:pPr>
      <w:r>
        <w:rPr>
          <w:bCs/>
          <w:b/>
        </w:rPr>
        <w:t xml:space="preserve">Location of Service:</w:t>
      </w:r>
      <w:r>
        <w:t xml:space="preserve"> </w:t>
      </w:r>
      <w:r>
        <w:t xml:space="preserve">Munich, Germany</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(EUR)</w:t>
            </w:r>
          </w:p>
        </w:tc>
        <w:tc>
          <w:tcPr/>
          <w:p>
            <w:pPr>
              <w:pStyle w:val="Compact"/>
              <w:jc w:val="left"/>
            </w:pPr>
            <w:r>
              <w:t xml:space="preserve">Hours</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1</w:t>
            </w:r>
          </w:p>
        </w:tc>
        <w:tc>
          <w:tcPr/>
          <w:p>
            <w:pPr>
              <w:pStyle w:val="Compact"/>
              <w:jc w:val="left"/>
            </w:pPr>
            <w:r>
              <w:rPr>
                <w:bCs/>
                <w:b/>
              </w:rPr>
              <w:t xml:space="preserve">Marketing Manager – Strategic Campaign Planning</w:t>
            </w:r>
            <w:r>
              <w:br/>
            </w:r>
            <w:r>
              <w:t xml:space="preserve">Development and execution of a comprehensive digital marketing strategy for the Q2 2025 product launch. Includes market analysis, competitor benchmarking within the Munich metropolitan area, and a detailed go-to-market roadmap tailored to the German consumer landscape.</w:t>
            </w:r>
          </w:p>
        </w:tc>
        <w:tc>
          <w:tcPr/>
          <w:p>
            <w:pPr>
              <w:pStyle w:val="Compact"/>
              <w:jc w:val="left"/>
            </w:pPr>
            <w:r>
              <w:t xml:space="preserve">€145.00</w:t>
            </w:r>
          </w:p>
        </w:tc>
        <w:tc>
          <w:tcPr/>
          <w:p>
            <w:pPr>
              <w:pStyle w:val="Compact"/>
              <w:jc w:val="left"/>
            </w:pPr>
            <w:r>
              <w:t xml:space="preserve">32</w:t>
            </w:r>
          </w:p>
        </w:tc>
        <w:tc>
          <w:tcPr/>
          <w:p>
            <w:pPr>
              <w:pStyle w:val="Compact"/>
              <w:jc w:val="left"/>
            </w:pPr>
            <w:r>
              <w:t xml:space="preserve">€4,640.00</w:t>
            </w:r>
          </w:p>
        </w:tc>
        <w:tc>
          <w:tcPr/>
          <w:p>
            <w:pPr>
              <w:pStyle w:val="Compact"/>
              <w:jc w:val="left"/>
            </w:pPr>
            <w:r>
              <w:t xml:space="preserve">€881.60</w:t>
            </w:r>
          </w:p>
        </w:tc>
      </w:tr>
      <w:tr>
        <w:tc>
          <w:tcPr/>
          <w:p>
            <w:pPr>
              <w:pStyle w:val="Compact"/>
              <w:jc w:val="left"/>
            </w:pPr>
            <w:r>
              <w:t xml:space="preserve">2</w:t>
            </w:r>
          </w:p>
        </w:tc>
        <w:tc>
          <w:tcPr/>
          <w:p>
            <w:pPr>
              <w:pStyle w:val="Compact"/>
              <w:jc w:val="left"/>
            </w:pPr>
            <w:r>
              <w:rPr>
                <w:bCs/>
                <w:b/>
              </w:rPr>
              <w:t xml:space="preserve">Marketing Manager – Brand Positioning &amp; Identity Oversight</w:t>
            </w:r>
            <w:r>
              <w:br/>
            </w:r>
            <w:r>
              <w:t xml:space="preserve">Full supervision of brand identity refresh, including coordination with design teams, review of visual assets, messaging framework development, and alignment of all brand touchpoints with the company's corporate values. Conducted on-site at the client's Munich headquarters.</w:t>
            </w:r>
          </w:p>
        </w:tc>
        <w:tc>
          <w:tcPr/>
          <w:p>
            <w:pPr>
              <w:pStyle w:val="Compact"/>
              <w:jc w:val="left"/>
            </w:pPr>
            <w:r>
              <w:t xml:space="preserve">€145.00</w:t>
            </w:r>
          </w:p>
        </w:tc>
        <w:tc>
          <w:tcPr/>
          <w:p>
            <w:pPr>
              <w:pStyle w:val="Compact"/>
              <w:jc w:val="left"/>
            </w:pPr>
            <w:r>
              <w:t xml:space="preserve">24</w:t>
            </w:r>
          </w:p>
        </w:tc>
        <w:tc>
          <w:tcPr/>
          <w:p>
            <w:pPr>
              <w:pStyle w:val="Compact"/>
              <w:jc w:val="left"/>
            </w:pPr>
            <w:r>
              <w:t xml:space="preserve">€3,480.00</w:t>
            </w:r>
          </w:p>
        </w:tc>
        <w:tc>
          <w:tcPr/>
          <w:p>
            <w:pPr>
              <w:pStyle w:val="Compact"/>
              <w:jc w:val="left"/>
            </w:pPr>
            <w:r>
              <w:t xml:space="preserve">€661.20</w:t>
            </w:r>
          </w:p>
        </w:tc>
      </w:tr>
      <w:tr>
        <w:tc>
          <w:tcPr/>
          <w:p>
            <w:pPr>
              <w:pStyle w:val="Compact"/>
              <w:jc w:val="left"/>
            </w:pPr>
            <w:r>
              <w:t xml:space="preserve">3</w:t>
            </w:r>
          </w:p>
        </w:tc>
        <w:tc>
          <w:tcPr/>
          <w:p>
            <w:pPr>
              <w:pStyle w:val="Compact"/>
              <w:jc w:val="left"/>
            </w:pPr>
            <w:r>
              <w:rPr>
                <w:bCs/>
                <w:b/>
              </w:rPr>
              <w:t xml:space="preserve">Marketing Manager – Digital Channel Management</w:t>
            </w:r>
            <w:r>
              <w:br/>
            </w:r>
            <w:r>
              <w:t xml:space="preserve">Management and optimization of all digital marketing channels including SEO, SEM, social media (LinkedIn, Xing, Instagram), and email marketing campaigns. Monthly performance reporting, A/B testing, and conversion rate optimization for the German-speaking market segment.</w:t>
            </w:r>
          </w:p>
        </w:tc>
        <w:tc>
          <w:tcPr/>
          <w:p>
            <w:pPr>
              <w:pStyle w:val="Compact"/>
              <w:jc w:val="left"/>
            </w:pPr>
            <w:r>
              <w:t xml:space="preserve">€130.00</w:t>
            </w:r>
          </w:p>
        </w:tc>
        <w:tc>
          <w:tcPr/>
          <w:p>
            <w:pPr>
              <w:pStyle w:val="Compact"/>
              <w:jc w:val="left"/>
            </w:pPr>
            <w:r>
              <w:t xml:space="preserve">40</w:t>
            </w:r>
          </w:p>
        </w:tc>
        <w:tc>
          <w:tcPr/>
          <w:p>
            <w:pPr>
              <w:pStyle w:val="Compact"/>
              <w:jc w:val="left"/>
            </w:pPr>
            <w:r>
              <w:t xml:space="preserve">€5,200.00</w:t>
            </w:r>
          </w:p>
        </w:tc>
        <w:tc>
          <w:tcPr/>
          <w:p>
            <w:pPr>
              <w:pStyle w:val="Compact"/>
              <w:jc w:val="left"/>
            </w:pPr>
            <w:r>
              <w:t xml:space="preserve">€988.00</w:t>
            </w:r>
          </w:p>
        </w:tc>
      </w:tr>
      <w:tr>
        <w:tc>
          <w:tcPr/>
          <w:p>
            <w:pPr>
              <w:pStyle w:val="Compact"/>
              <w:jc w:val="left"/>
            </w:pPr>
            <w:r>
              <w:t xml:space="preserve">4</w:t>
            </w:r>
          </w:p>
        </w:tc>
        <w:tc>
          <w:tcPr/>
          <w:p>
            <w:pPr>
              <w:pStyle w:val="Compact"/>
              <w:jc w:val="left"/>
            </w:pPr>
            <w:r>
              <w:rPr>
                <w:bCs/>
                <w:b/>
              </w:rPr>
              <w:t xml:space="preserve">Marketing Manager – Event &amp; PR Coordination</w:t>
            </w:r>
            <w:r>
              <w:br/>
            </w:r>
            <w:r>
              <w:t xml:space="preserve">Planning, coordination, and on-site management of the "AlpenTech Innovation Summit 2025" held at the Messe München exhibition center. Includes press release distribution, media liaison, speaker coordination, and post-event marketing analysis.</w:t>
            </w:r>
          </w:p>
        </w:tc>
        <w:tc>
          <w:tcPr/>
          <w:p>
            <w:pPr>
              <w:pStyle w:val="Compact"/>
              <w:jc w:val="left"/>
            </w:pPr>
            <w:r>
              <w:t xml:space="preserve">€160.00</w:t>
            </w:r>
          </w:p>
        </w:tc>
        <w:tc>
          <w:tcPr/>
          <w:p>
            <w:pPr>
              <w:pStyle w:val="Compact"/>
              <w:jc w:val="left"/>
            </w:pPr>
            <w:r>
              <w:t xml:space="preserve">16</w:t>
            </w:r>
          </w:p>
        </w:tc>
        <w:tc>
          <w:tcPr/>
          <w:p>
            <w:pPr>
              <w:pStyle w:val="Compact"/>
              <w:jc w:val="left"/>
            </w:pPr>
            <w:r>
              <w:t xml:space="preserve">€2,560.00</w:t>
            </w:r>
          </w:p>
        </w:tc>
        <w:tc>
          <w:tcPr/>
          <w:p>
            <w:pPr>
              <w:pStyle w:val="Compact"/>
              <w:jc w:val="left"/>
            </w:pPr>
            <w:r>
              <w:t xml:space="preserve">€486.40</w:t>
            </w:r>
          </w:p>
        </w:tc>
      </w:tr>
      <w:tr>
        <w:tc>
          <w:tcPr/>
          <w:p>
            <w:pPr>
              <w:pStyle w:val="Compact"/>
              <w:jc w:val="left"/>
            </w:pPr>
            <w:r>
              <w:t xml:space="preserve">5</w:t>
            </w:r>
          </w:p>
        </w:tc>
        <w:tc>
          <w:tcPr/>
          <w:p>
            <w:pPr>
              <w:pStyle w:val="Compact"/>
              <w:jc w:val="left"/>
            </w:pPr>
            <w:r>
              <w:rPr>
                <w:bCs/>
                <w:b/>
              </w:rPr>
              <w:t xml:space="preserve">Marketing Manager – Team Leadership &amp; Reporting</w:t>
            </w:r>
            <w:r>
              <w:br/>
            </w:r>
            <w:r>
              <w:t xml:space="preserve">Weekly leadership meetings with the in-house marketing team, performance reviews, KPI tracking, and preparation of the monthly executive marketing report for the board of directors. Includes mentoring of two junior marketing specialists based in Munich.</w:t>
            </w:r>
          </w:p>
        </w:tc>
        <w:tc>
          <w:tcPr/>
          <w:p>
            <w:pPr>
              <w:pStyle w:val="Compact"/>
              <w:jc w:val="left"/>
            </w:pPr>
            <w:r>
              <w:t xml:space="preserve">€150.00</w:t>
            </w:r>
          </w:p>
        </w:tc>
        <w:tc>
          <w:tcPr/>
          <w:p>
            <w:pPr>
              <w:pStyle w:val="Compact"/>
              <w:jc w:val="left"/>
            </w:pPr>
            <w:r>
              <w:t xml:space="preserve">20</w:t>
            </w:r>
          </w:p>
        </w:tc>
        <w:tc>
          <w:tcPr/>
          <w:p>
            <w:pPr>
              <w:pStyle w:val="Compact"/>
              <w:jc w:val="left"/>
            </w:pPr>
            <w:r>
              <w:t xml:space="preserve">€3,000.00</w:t>
            </w:r>
          </w:p>
        </w:tc>
        <w:tc>
          <w:tcPr/>
          <w:p>
            <w:pPr>
              <w:pStyle w:val="Compact"/>
              <w:jc w:val="left"/>
            </w:pPr>
            <w:r>
              <w:t xml:space="preserve">€570.00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(Netto)</w:t>
            </w:r>
          </w:p>
        </w:tc>
        <w:tc>
          <w:tcPr/>
          <w:p>
            <w:pPr>
              <w:pStyle w:val="Compact"/>
              <w:jc w:val="right"/>
            </w:pPr>
            <w:r>
              <w:t xml:space="preserve">€18,880.00</w:t>
            </w:r>
          </w:p>
        </w:tc>
      </w:tr>
      <w:tr>
        <w:tc>
          <w:tcPr/>
          <w:p>
            <w:pPr>
              <w:pStyle w:val="Compact"/>
              <w:jc w:val="left"/>
            </w:pPr>
            <w:r>
              <w:t xml:space="preserve">VAT 19% (Mehrwertsteuer)</w:t>
            </w:r>
          </w:p>
        </w:tc>
        <w:tc>
          <w:tcPr/>
          <w:p>
            <w:pPr>
              <w:pStyle w:val="Compact"/>
              <w:jc w:val="right"/>
            </w:pPr>
            <w:r>
              <w:t xml:space="preserve">€3,587.20</w:t>
            </w:r>
          </w:p>
        </w:tc>
      </w:tr>
      <w:tr>
        <w:tc>
          <w:tcPr/>
          <w:p>
            <w:pPr>
              <w:pStyle w:val="Compact"/>
              <w:jc w:val="left"/>
            </w:pPr>
            <w:r>
              <w:t xml:space="preserve">Total Amount Due (Brutto)</w:t>
            </w:r>
          </w:p>
        </w:tc>
        <w:tc>
          <w:tcPr/>
          <w:p>
            <w:pPr>
              <w:pStyle w:val="Compact"/>
              <w:jc w:val="right"/>
            </w:pPr>
            <w:r>
              <w:t xml:space="preserve">€22,467.20</w:t>
            </w:r>
          </w:p>
        </w:tc>
      </w:tr>
    </w:tbl>
    <w:bookmarkStart w:id="24" w:name="payment-terms-banking-information"/>
    <w:p>
      <w:pPr>
        <w:pStyle w:val="Heading3"/>
      </w:pPr>
      <w:r>
        <w:t xml:space="preserve">Payment Terms &amp; Banking Information</w:t>
      </w:r>
    </w:p>
    <w:p>
      <w:pPr>
        <w:pStyle w:val="FirstParagraph"/>
      </w:pPr>
      <w:r>
        <w:rPr>
          <w:bCs/>
          <w:b/>
        </w:rPr>
        <w:t xml:space="preserve">Payment Method:</w:t>
      </w:r>
      <w:r>
        <w:t xml:space="preserve"> </w:t>
      </w:r>
      <w:r>
        <w:t xml:space="preserve">Bank Transfer (SEPA-Überweisung)</w:t>
      </w:r>
    </w:p>
    <w:p>
      <w:pPr>
        <w:pStyle w:val="BodyText"/>
      </w:pPr>
      <w:r>
        <w:rPr>
          <w:bCs/>
          <w:b/>
        </w:rPr>
        <w:t xml:space="preserve">IBAN:</w:t>
      </w:r>
      <w:r>
        <w:t xml:space="preserve"> </w:t>
      </w:r>
      <w:r>
        <w:t xml:space="preserve">DE89 3704 0044 0532 0130 00</w:t>
      </w:r>
    </w:p>
    <w:p>
      <w:pPr>
        <w:pStyle w:val="BodyText"/>
      </w:pPr>
      <w:r>
        <w:rPr>
          <w:bCs/>
          <w:b/>
        </w:rPr>
        <w:t xml:space="preserve">BIC/SWIFT:</w:t>
      </w:r>
      <w:r>
        <w:t xml:space="preserve"> </w:t>
      </w:r>
      <w:r>
        <w:t xml:space="preserve">COBADEFFXXX (Commerzbank AG, Munich)</w:t>
      </w:r>
    </w:p>
    <w:p>
      <w:pPr>
        <w:pStyle w:val="BodyText"/>
      </w:pPr>
      <w:r>
        <w:rPr>
          <w:bCs/>
          <w:b/>
        </w:rPr>
        <w:t xml:space="preserve">Reference:</w:t>
      </w:r>
      <w:r>
        <w:t xml:space="preserve"> </w:t>
      </w:r>
      <w:r>
        <w:t xml:space="preserve">Please quote Invoice No. 2025-MM-0487 in the payment reference field.</w:t>
      </w:r>
    </w:p>
    <w:p>
      <w:pPr>
        <w:pStyle w:val="BodyText"/>
      </w:pPr>
      <w:r>
        <w:rPr>
          <w:bCs/>
          <w:b/>
        </w:rPr>
        <w:t xml:space="preserve">Payment Due:</w:t>
      </w:r>
      <w:r>
        <w:t xml:space="preserve"> </w:t>
      </w:r>
      <w:r>
        <w:t xml:space="preserve">Within 14 calendar days of the invoice date (by 30 June 2025).</w:t>
      </w:r>
    </w:p>
    <w:p>
      <w:pPr>
        <w:pStyle w:val="BodyText"/>
      </w:pPr>
      <w:r>
        <w:rPr>
          <w:bCs/>
          <w:b/>
        </w:rPr>
        <w:t xml:space="preserve">Overdue Interest:</w:t>
      </w:r>
      <w:r>
        <w:t xml:space="preserve"> </w:t>
      </w:r>
      <w:r>
        <w:t xml:space="preserve">In accordance with § 288 of the German Civil Code (BGB), a default interest rate of 5 percentage points above the European Central Bank base rate applies to overdue amounts.</w:t>
      </w:r>
    </w:p>
    <w:p>
      <w:pPr>
        <w:pStyle w:val="BodyText"/>
      </w:pPr>
      <w:r>
        <w:rPr>
          <w:bCs/>
          <w:b/>
        </w:rPr>
        <w:t xml:space="preserve">Disputes:</w:t>
      </w:r>
      <w:r>
        <w:t xml:space="preserve"> </w:t>
      </w:r>
      <w:r>
        <w:t xml:space="preserve">Any disputes regarding this invoice must be raised in writing within 10 business days of receipt. The Marketing Manager's team will respond within 5 business days.</w:t>
      </w:r>
    </w:p>
    <w:bookmarkEnd w:id="24"/>
    <w:p>
      <w:pPr>
        <w:pStyle w:val="BodyText"/>
      </w:pPr>
      <w:r>
        <w:rPr>
          <w:bCs/>
          <w:b/>
        </w:rPr>
        <w:t xml:space="preserve">Legal Notice:</w:t>
      </w:r>
      <w:r>
        <w:t xml:space="preserve"> </w:t>
      </w:r>
      <w:r>
        <w:t xml:space="preserve">This invoice is issued in accordance with § 14 of the German Invoice Ordinance (Rechnungsverordnung – UStG). Strategik Marketing GmbH is registered with the local trade register (Handelsregister) of the District Court of Munich (Amtsgericht München) under HRB 245 678.</w:t>
      </w:r>
    </w:p>
    <w:p>
      <w:pPr>
        <w:pStyle w:val="BodyText"/>
      </w:pPr>
      <w:r>
        <w:rPr>
          <w:bCs/>
          <w:b/>
        </w:rPr>
        <w:t xml:space="preserve">Tax Information:</w:t>
      </w:r>
      <w:r>
        <w:t xml:space="preserve"> </w:t>
      </w:r>
      <w:r>
        <w:t xml:space="preserve">The VAT (Mehrwertsteuer) of 19% is applied in accordance with § 12 of the German Value Added Tax Act (Umsatzsteuergesetz – UStG). The Marketing Manager services described herein are subject to standard German VAT rates as applicable in Munich, Bavaria, Germany.</w:t>
      </w:r>
    </w:p>
    <w:p>
      <w:pPr>
        <w:pStyle w:val="BodyText"/>
      </w:pPr>
      <w:r>
        <w:rPr>
          <w:bCs/>
          <w:b/>
        </w:rPr>
        <w:t xml:space="preserve">Service Location:</w:t>
      </w:r>
      <w:r>
        <w:t xml:space="preserve"> </w:t>
      </w:r>
      <w:r>
        <w:t xml:space="preserve">All services referenced in this invoice were performed at the client's premises in Munich, Germany, or at the Strategik Marketing GmbH office located at Leopoldstraße 182, 80802 Munich, Germany. The Marketing Manager and supporting team operated exclusively within the Munich metropolitan area during the stated service period.</w:t>
      </w:r>
    </w:p>
    <w:p>
      <w:pPr>
        <w:pStyle w:val="BodyText"/>
      </w:pPr>
      <w:r>
        <w:rPr>
          <w:bCs/>
          <w:b/>
        </w:rPr>
        <w:t xml:space="preserve">Confidentiality:</w:t>
      </w:r>
      <w:r>
        <w:t xml:space="preserve"> </w:t>
      </w:r>
      <w:r>
        <w:t xml:space="preserve">This invoice and all associated marketing strategy documents are confidential and intended solely for the named recipient. Unauthorized distribution, reproduction, or disclosure of the contents of this invoice is strictly prohibited under German commercial law (HGB).</w:t>
      </w:r>
    </w:p>
    <w:p>
      <w:pPr>
        <w:pStyle w:val="BodyText"/>
      </w:pPr>
      <w:r>
        <w:rPr>
          <w:bCs/>
          <w:b/>
        </w:rPr>
        <w:t xml:space="preserve">Applicable Law:</w:t>
      </w:r>
      <w:r>
        <w:t xml:space="preserve"> </w:t>
      </w:r>
      <w:r>
        <w:t xml:space="preserve">This invoice and the underlying service agreement are governed by the laws of the Federal Republic of Germany. The exclusive place of jurisdiction for any legal disputes arising from this invoice is Munich, Germany, as stipulated in the master service agreement (MKT-2025-ALP-019).</w:t>
      </w:r>
    </w:p>
    <w:p>
      <w:pPr>
        <w:pStyle w:val="BodyText"/>
      </w:pPr>
      <w:r>
        <w:rPr>
          <w:bCs/>
          <w:b/>
        </w:rPr>
        <w:t xml:space="preserve">Document Retention:</w:t>
      </w:r>
      <w:r>
        <w:t xml:space="preserve"> </w:t>
      </w:r>
      <w:r>
        <w:t xml:space="preserve">In compliance with § 146 of the German Tax Code (Abgabenordnung – AO), this invoice must be retained for a minimum of 10 years. The Marketing Manager's records for this engagement will be archived accordingly at our Munich office.</w:t>
      </w:r>
    </w:p>
    <w:p>
      <w:pPr>
        <w:pStyle w:val="BodyText"/>
      </w:pPr>
      <w:r>
        <w:t xml:space="preserve">Thank you for your business. We appreciate the opportunity to serve as your dedicated Marketing Manager partner in Munich, Germany.</w:t>
      </w:r>
    </w:p>
    <w:p>
      <w:pPr>
        <w:pStyle w:val="BodyText"/>
      </w:pPr>
      <w:r>
        <w:t xml:space="preserve">Issued by: Sarah Kellner, Lead Marketing Manager – StrategiK Marketing GmbH, Munich,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Germany Munich</dc:title>
  <dc:creator/>
  <dc:language>en</dc:language>
  <cp:keywords/>
  <dcterms:created xsi:type="dcterms:W3CDTF">2026-10-10T05:48:48Z</dcterms:created>
  <dcterms:modified xsi:type="dcterms:W3CDTF">2026-10-10T05:48:48Z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