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Marketing</w:t>
      </w:r>
      <w:r>
        <w:t xml:space="preserve"> </w:t>
      </w:r>
      <w:r>
        <w:t xml:space="preserve">Manager</w:t>
      </w:r>
      <w:r>
        <w:t xml:space="preserve"> </w:t>
      </w:r>
      <w:r>
        <w:t xml:space="preserve">Services</w:t>
      </w:r>
      <w:r>
        <w:t xml:space="preserve"> </w:t>
      </w:r>
      <w:r>
        <w:t xml:space="preserve">-</w:t>
      </w:r>
      <w:r>
        <w:t xml:space="preserve"> </w:t>
      </w:r>
      <w:r>
        <w:t xml:space="preserve">India</w:t>
      </w:r>
      <w:r>
        <w:t xml:space="preserve"> </w:t>
      </w:r>
      <w:r>
        <w:t xml:space="preserve">Bangalore</w:t>
      </w:r>
    </w:p>
    <w:bookmarkStart w:id="20" w:name="apex-digital-solutions-pvt.-ltd."/>
    <w:p>
      <w:pPr>
        <w:pStyle w:val="Heading1"/>
      </w:pPr>
      <w:r>
        <w:t xml:space="preserve">Apex Digital Solutions Pvt. Ltd.</w:t>
      </w:r>
    </w:p>
    <w:p>
      <w:pPr>
        <w:pStyle w:val="FirstParagraph"/>
      </w:pPr>
      <w:r>
        <w:t xml:space="preserve">42, 100 Feet Road, Indiranagar</w:t>
      </w:r>
    </w:p>
    <w:p>
      <w:pPr>
        <w:pStyle w:val="BodyText"/>
      </w:pPr>
      <w:r>
        <w:t xml:space="preserve">Bangalore, Karnataka 560038, India</w:t>
      </w:r>
    </w:p>
    <w:p>
      <w:pPr>
        <w:pStyle w:val="BodyText"/>
      </w:pPr>
      <w:r>
        <w:t xml:space="preserve">GSTIN: 29AAXCA1234F1Z5</w:t>
      </w:r>
    </w:p>
    <w:p>
      <w:pPr>
        <w:pStyle w:val="BodyText"/>
      </w:pPr>
      <w:r>
        <w:t xml:space="preserve">Phone: +91-80-4123-5678 | Email: billing@apexdigitalsolutions.in</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APL/2025/00472</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Payment Terms:</w:t>
      </w:r>
      <w:r>
        <w:t xml:space="preserve"> </w:t>
      </w:r>
      <w:r>
        <w:t xml:space="preserve">Net 15 Days</w:t>
      </w:r>
    </w:p>
    <w:p>
      <w:pPr>
        <w:pStyle w:val="BodyText"/>
      </w:pPr>
      <w:r>
        <w:t xml:space="preserve">PENDING</w:t>
      </w:r>
    </w:p>
    <w:bookmarkEnd w:id="21"/>
    <w:bookmarkStart w:id="22" w:name="billed-to"/>
    <w:p>
      <w:pPr>
        <w:pStyle w:val="Heading3"/>
      </w:pPr>
      <w:r>
        <w:t xml:space="preserve">Billed To</w:t>
      </w:r>
    </w:p>
    <w:p>
      <w:pPr>
        <w:pStyle w:val="FirstParagraph"/>
      </w:pPr>
      <w:r>
        <w:t xml:space="preserve">TechNova Enterprises LLP</w:t>
      </w:r>
    </w:p>
    <w:p>
      <w:pPr>
        <w:pStyle w:val="BodyText"/>
      </w:pPr>
      <w:r>
        <w:t xml:space="preserve">18, Koramangala 5th Block</w:t>
      </w:r>
    </w:p>
    <w:p>
      <w:pPr>
        <w:pStyle w:val="BodyText"/>
      </w:pPr>
      <w:r>
        <w:t xml:space="preserve">Bangalore, Karnataka 560095, India</w:t>
      </w:r>
    </w:p>
    <w:p>
      <w:pPr>
        <w:pStyle w:val="BodyText"/>
      </w:pPr>
      <w:r>
        <w:t xml:space="preserve">GSTIN: 29AAKCT5678G1Z2</w:t>
      </w:r>
    </w:p>
    <w:p>
      <w:pPr>
        <w:pStyle w:val="BodyText"/>
      </w:pPr>
      <w:r>
        <w:t xml:space="preserve">Attn: Mr. Rajesh Kumar, CFO</w:t>
      </w:r>
    </w:p>
    <w:bookmarkEnd w:id="22"/>
    <w:bookmarkStart w:id="23" w:name="service-provider"/>
    <w:p>
      <w:pPr>
        <w:pStyle w:val="Heading3"/>
      </w:pPr>
      <w:r>
        <w:t xml:space="preserve">Service Provider</w:t>
      </w:r>
    </w:p>
    <w:p>
      <w:pPr>
        <w:pStyle w:val="FirstParagraph"/>
      </w:pPr>
      <w:r>
        <w:t xml:space="preserve">Apex Digital Solutions Pvt. Ltd.</w:t>
      </w:r>
    </w:p>
    <w:p>
      <w:pPr>
        <w:pStyle w:val="BodyText"/>
      </w:pPr>
      <w:r>
        <w:t xml:space="preserve">Marketing Manager: Priya Sharma</w:t>
      </w:r>
    </w:p>
    <w:p>
      <w:pPr>
        <w:pStyle w:val="BodyText"/>
      </w:pPr>
      <w:r>
        <w:t xml:space="preserve">Designation: Senior Marketing Manager</w:t>
      </w:r>
    </w:p>
    <w:p>
      <w:pPr>
        <w:pStyle w:val="BodyText"/>
      </w:pPr>
      <w:r>
        <w:t xml:space="preserve">Employee ID: APL-MM-2024-0187</w:t>
      </w:r>
    </w:p>
    <w:p>
      <w:pPr>
        <w:pStyle w:val="BodyText"/>
      </w:pPr>
      <w:r>
        <w:t xml:space="preserve">Location: India Bangalore Office</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Sr. No.</w:t>
            </w:r>
          </w:p>
        </w:tc>
        <w:tc>
          <w:tcPr/>
          <w:p>
            <w:pPr>
              <w:pStyle w:val="Compact"/>
              <w:jc w:val="left"/>
            </w:pPr>
            <w:r>
              <w:t xml:space="preserve">Description of Services</w:t>
            </w:r>
          </w:p>
        </w:tc>
        <w:tc>
          <w:tcPr/>
          <w:p>
            <w:pPr>
              <w:pStyle w:val="Compact"/>
              <w:jc w:val="left"/>
            </w:pPr>
            <w:r>
              <w:t xml:space="preserve">Role</w:t>
            </w:r>
          </w:p>
        </w:tc>
        <w:tc>
          <w:tcPr/>
          <w:p>
            <w:pPr>
              <w:pStyle w:val="Compact"/>
              <w:jc w:val="left"/>
            </w:pPr>
            <w:r>
              <w:t xml:space="preserve">Qty</w:t>
            </w:r>
          </w:p>
        </w:tc>
        <w:tc>
          <w:tcPr/>
          <w:p>
            <w:pPr>
              <w:pStyle w:val="Compact"/>
              <w:jc w:val="left"/>
            </w:pPr>
            <w:r>
              <w:t xml:space="preserve">Rate (INR)</w:t>
            </w:r>
          </w:p>
        </w:tc>
        <w:tc>
          <w:tcPr/>
          <w:p>
            <w:pPr>
              <w:pStyle w:val="Compact"/>
              <w:jc w:val="left"/>
            </w:pPr>
            <w:r>
              <w:t xml:space="preserve">Amount (INR)</w:t>
            </w:r>
          </w:p>
        </w:tc>
      </w:tr>
      <w:tr>
        <w:tc>
          <w:tcPr/>
          <w:p>
            <w:pPr>
              <w:pStyle w:val="Compact"/>
              <w:jc w:val="left"/>
            </w:pPr>
            <w:r>
              <w:t xml:space="preserve">1</w:t>
            </w:r>
          </w:p>
        </w:tc>
        <w:tc>
          <w:tcPr/>
          <w:p>
            <w:pPr>
              <w:pStyle w:val="Compact"/>
              <w:jc w:val="left"/>
            </w:pPr>
            <w:r>
              <w:t xml:space="preserve">Comprehensive digital marketing strategy development and execution for Q2 2025, including SEO optimization, content calendar planning, and brand positioning for the India Bangalore market segment.</w:t>
            </w:r>
          </w:p>
        </w:tc>
        <w:tc>
          <w:tcPr/>
          <w:p>
            <w:pPr>
              <w:pStyle w:val="Compact"/>
              <w:jc w:val="left"/>
            </w:pPr>
            <w:r>
              <w:t xml:space="preserve">Marketing Manager</w:t>
            </w:r>
          </w:p>
        </w:tc>
        <w:tc>
          <w:tcPr/>
          <w:p>
            <w:pPr>
              <w:pStyle w:val="Compact"/>
              <w:jc w:val="left"/>
            </w:pPr>
            <w:r>
              <w:t xml:space="preserve">1</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2</w:t>
            </w:r>
          </w:p>
        </w:tc>
        <w:tc>
          <w:tcPr/>
          <w:p>
            <w:pPr>
              <w:pStyle w:val="Compact"/>
              <w:jc w:val="left"/>
            </w:pPr>
            <w:r>
              <w:t xml:space="preserve">Management and oversight of paid advertising campaigns across Google Ads, Meta Platforms, and LinkedIn targeting the India Bangalore metropolitan region. Includes weekly performance reporting and A/B testing.</w:t>
            </w:r>
          </w:p>
        </w:tc>
        <w:tc>
          <w:tcPr/>
          <w:p>
            <w:pPr>
              <w:pStyle w:val="Compact"/>
              <w:jc w:val="left"/>
            </w:pPr>
            <w:r>
              <w:t xml:space="preserve">Marketing Manager</w:t>
            </w:r>
          </w:p>
        </w:tc>
        <w:tc>
          <w:tcPr/>
          <w:p>
            <w:pPr>
              <w:pStyle w:val="Compact"/>
              <w:jc w:val="left"/>
            </w:pPr>
            <w:r>
              <w:t xml:space="preserve">4</w:t>
            </w:r>
          </w:p>
        </w:tc>
        <w:tc>
          <w:tcPr/>
          <w:p>
            <w:pPr>
              <w:pStyle w:val="Compact"/>
              <w:jc w:val="left"/>
            </w:pPr>
            <w:r>
              <w:t xml:space="preserve">45,000.00</w:t>
            </w:r>
          </w:p>
        </w:tc>
        <w:tc>
          <w:tcPr/>
          <w:p>
            <w:pPr>
              <w:pStyle w:val="Compact"/>
              <w:jc w:val="left"/>
            </w:pPr>
            <w:r>
              <w:t xml:space="preserve">1,80,000.00</w:t>
            </w:r>
          </w:p>
        </w:tc>
      </w:tr>
      <w:tr>
        <w:tc>
          <w:tcPr/>
          <w:p>
            <w:pPr>
              <w:pStyle w:val="Compact"/>
              <w:jc w:val="left"/>
            </w:pPr>
            <w:r>
              <w:t xml:space="preserve">3</w:t>
            </w:r>
          </w:p>
        </w:tc>
        <w:tc>
          <w:tcPr/>
          <w:p>
            <w:pPr>
              <w:pStyle w:val="Compact"/>
              <w:jc w:val="left"/>
            </w:pPr>
            <w:r>
              <w:t xml:space="preserve">Coordination of three (3) in-person marketing events and product launch activities held in India Bangalore. The Marketing Manager oversaw vendor management, attendee engagement, and post-event analytics.</w:t>
            </w:r>
          </w:p>
        </w:tc>
        <w:tc>
          <w:tcPr/>
          <w:p>
            <w:pPr>
              <w:pStyle w:val="Compact"/>
              <w:jc w:val="left"/>
            </w:pPr>
            <w:r>
              <w:t xml:space="preserve">Marketing Manager</w:t>
            </w:r>
          </w:p>
        </w:tc>
        <w:tc>
          <w:tcPr/>
          <w:p>
            <w:pPr>
              <w:pStyle w:val="Compact"/>
              <w:jc w:val="left"/>
            </w:pPr>
            <w:r>
              <w:t xml:space="preserve">3</w:t>
            </w:r>
          </w:p>
        </w:tc>
        <w:tc>
          <w:tcPr/>
          <w:p>
            <w:pPr>
              <w:pStyle w:val="Compact"/>
              <w:jc w:val="left"/>
            </w:pPr>
            <w:r>
              <w:t xml:space="preserve">65,000.00</w:t>
            </w:r>
          </w:p>
        </w:tc>
        <w:tc>
          <w:tcPr/>
          <w:p>
            <w:pPr>
              <w:pStyle w:val="Compact"/>
              <w:jc w:val="left"/>
            </w:pPr>
            <w:r>
              <w:t xml:space="preserve">1,95,000.00</w:t>
            </w:r>
          </w:p>
        </w:tc>
      </w:tr>
      <w:tr>
        <w:tc>
          <w:tcPr/>
          <w:p>
            <w:pPr>
              <w:pStyle w:val="Compact"/>
              <w:jc w:val="left"/>
            </w:pPr>
            <w:r>
              <w:t xml:space="preserve">4</w:t>
            </w:r>
          </w:p>
        </w:tc>
        <w:tc>
          <w:tcPr/>
          <w:p>
            <w:pPr>
              <w:pStyle w:val="Compact"/>
              <w:jc w:val="left"/>
            </w:pPr>
            <w:r>
              <w:t xml:space="preserve">Monthly social media management and community engagement for the India Bangalore consumer base. The Marketing Manager directed content creation, influencer partnerships, and engagement metrics tracking.</w:t>
            </w:r>
          </w:p>
        </w:tc>
        <w:tc>
          <w:tcPr/>
          <w:p>
            <w:pPr>
              <w:pStyle w:val="Compact"/>
              <w:jc w:val="left"/>
            </w:pPr>
            <w:r>
              <w:t xml:space="preserve">Marketing Manager</w:t>
            </w:r>
          </w:p>
        </w:tc>
        <w:tc>
          <w:tcPr/>
          <w:p>
            <w:pPr>
              <w:pStyle w:val="Compact"/>
              <w:jc w:val="left"/>
            </w:pPr>
            <w:r>
              <w:t xml:space="preserve">2</w:t>
            </w:r>
          </w:p>
        </w:tc>
        <w:tc>
          <w:tcPr/>
          <w:p>
            <w:pPr>
              <w:pStyle w:val="Compact"/>
              <w:jc w:val="left"/>
            </w:pPr>
            <w:r>
              <w:t xml:space="preserve">52,000.00</w:t>
            </w:r>
          </w:p>
        </w:tc>
        <w:tc>
          <w:tcPr/>
          <w:p>
            <w:pPr>
              <w:pStyle w:val="Compact"/>
              <w:jc w:val="left"/>
            </w:pPr>
            <w:r>
              <w:t xml:space="preserve">1,04,000.00</w:t>
            </w:r>
          </w:p>
        </w:tc>
      </w:tr>
      <w:tr>
        <w:tc>
          <w:tcPr/>
          <w:p>
            <w:pPr>
              <w:pStyle w:val="Compact"/>
              <w:jc w:val="left"/>
            </w:pPr>
            <w:r>
              <w:t xml:space="preserve">5</w:t>
            </w:r>
          </w:p>
        </w:tc>
        <w:tc>
          <w:tcPr/>
          <w:p>
            <w:pPr>
              <w:pStyle w:val="Compact"/>
              <w:jc w:val="left"/>
            </w:pPr>
            <w:r>
              <w:t xml:space="preserve">Market research and competitive analysis report for the India Bangalore technology sector. Prepared and presented by the Marketing Manager to the client's executive leadership team.</w:t>
            </w:r>
          </w:p>
        </w:tc>
        <w:tc>
          <w:tcPr/>
          <w:p>
            <w:pPr>
              <w:pStyle w:val="Compact"/>
              <w:jc w:val="left"/>
            </w:pPr>
            <w:r>
              <w:t xml:space="preserve">Marketing Manager</w:t>
            </w:r>
          </w:p>
        </w:tc>
        <w:tc>
          <w:tcPr/>
          <w:p>
            <w:pPr>
              <w:pStyle w:val="Compact"/>
              <w:jc w:val="left"/>
            </w:pPr>
            <w:r>
              <w:t xml:space="preserve">1</w:t>
            </w:r>
          </w:p>
        </w:tc>
        <w:tc>
          <w:tcPr/>
          <w:p>
            <w:pPr>
              <w:pStyle w:val="Compact"/>
              <w:jc w:val="left"/>
            </w:pPr>
            <w:r>
              <w:t xml:space="preserve">78,000.00</w:t>
            </w:r>
          </w:p>
        </w:tc>
        <w:tc>
          <w:tcPr/>
          <w:p>
            <w:pPr>
              <w:pStyle w:val="Compact"/>
              <w:jc w:val="left"/>
            </w:pPr>
            <w:r>
              <w:t xml:space="preserve">78,000.00</w:t>
            </w:r>
          </w:p>
        </w:tc>
      </w:tr>
      <w:tr>
        <w:tc>
          <w:tcPr/>
          <w:p>
            <w:pPr>
              <w:pStyle w:val="Compact"/>
              <w:jc w:val="left"/>
            </w:pPr>
            <w:r>
              <w:t xml:space="preserve">6</w:t>
            </w:r>
          </w:p>
        </w:tc>
        <w:tc>
          <w:tcPr/>
          <w:p>
            <w:pPr>
              <w:pStyle w:val="Compact"/>
              <w:jc w:val="left"/>
            </w:pPr>
            <w:r>
              <w:t xml:space="preserve">Brand identity refresh and collateral design supervision. The Marketing Manager led the creative direction, approved final deliverables, and ensured alignment with the India Bangalore brand guidelines.</w:t>
            </w:r>
          </w:p>
        </w:tc>
        <w:tc>
          <w:tcPr/>
          <w:p>
            <w:pPr>
              <w:pStyle w:val="Compact"/>
              <w:jc w:val="left"/>
            </w:pPr>
            <w:r>
              <w:t xml:space="preserve">Marketing Manager</w:t>
            </w:r>
          </w:p>
        </w:tc>
        <w:tc>
          <w:tcPr/>
          <w:p>
            <w:pPr>
              <w:pStyle w:val="Compact"/>
              <w:jc w:val="left"/>
            </w:pPr>
            <w:r>
              <w:t xml:space="preserve">1</w:t>
            </w:r>
          </w:p>
        </w:tc>
        <w:tc>
          <w:tcPr/>
          <w:p>
            <w:pPr>
              <w:pStyle w:val="Compact"/>
              <w:jc w:val="left"/>
            </w:pPr>
            <w:r>
              <w:t xml:space="preserve">92,000.00</w:t>
            </w:r>
          </w:p>
        </w:tc>
        <w:tc>
          <w:tcPr/>
          <w:p>
            <w:pPr>
              <w:pStyle w:val="Compact"/>
              <w:jc w:val="left"/>
            </w:pPr>
            <w:r>
              <w:t xml:space="preserve">92,000.00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INR 8,34,000.00</w:t>
            </w:r>
          </w:p>
        </w:tc>
      </w:tr>
      <w:tr>
        <w:tc>
          <w:tcPr/>
          <w:p>
            <w:pPr>
              <w:pStyle w:val="Compact"/>
              <w:jc w:val="left"/>
            </w:pPr>
            <w:r>
              <w:t xml:space="preserve">GST @ 18% (CGST 9% + SGST 9%)</w:t>
            </w:r>
          </w:p>
        </w:tc>
        <w:tc>
          <w:tcPr/>
          <w:p>
            <w:pPr>
              <w:pStyle w:val="Compact"/>
              <w:jc w:val="left"/>
            </w:pPr>
            <w:r>
              <w:t xml:space="preserve">INR 1,50,120.00</w:t>
            </w:r>
          </w:p>
        </w:tc>
      </w:tr>
      <w:tr>
        <w:tc>
          <w:tcPr/>
          <w:p>
            <w:pPr>
              <w:pStyle w:val="Compact"/>
              <w:jc w:val="left"/>
            </w:pPr>
            <w:r>
              <w:t xml:space="preserve">Discount (Early Payment 2%)</w:t>
            </w:r>
          </w:p>
        </w:tc>
        <w:tc>
          <w:tcPr/>
          <w:p>
            <w:pPr>
              <w:pStyle w:val="Compact"/>
              <w:jc w:val="left"/>
            </w:pPr>
            <w:r>
              <w:t xml:space="preserve">- INR 16,680.00</w:t>
            </w:r>
          </w:p>
        </w:tc>
      </w:tr>
      <w:tr>
        <w:tc>
          <w:tcPr/>
          <w:p>
            <w:pPr>
              <w:pStyle w:val="Compact"/>
              <w:jc w:val="left"/>
            </w:pPr>
            <w:r>
              <w:t xml:space="preserve">Grand Total Payable</w:t>
            </w:r>
          </w:p>
        </w:tc>
        <w:tc>
          <w:tcPr/>
          <w:p>
            <w:pPr>
              <w:pStyle w:val="Compact"/>
              <w:jc w:val="left"/>
            </w:pPr>
            <w:r>
              <w:t xml:space="preserve">INR 9,67,440.00</w:t>
            </w:r>
          </w:p>
        </w:tc>
      </w:tr>
    </w:tbl>
    <w:bookmarkStart w:id="24" w:name="payment-details"/>
    <w:p>
      <w:pPr>
        <w:pStyle w:val="Heading3"/>
      </w:pPr>
      <w:r>
        <w:t xml:space="preserve">Payment Details</w:t>
      </w:r>
    </w:p>
    <w:p>
      <w:pPr>
        <w:pStyle w:val="FirstParagraph"/>
      </w:pPr>
      <w:r>
        <w:rPr>
          <w:bCs/>
          <w:b/>
        </w:rPr>
        <w:t xml:space="preserve">Bank:</w:t>
      </w:r>
      <w:r>
        <w:t xml:space="preserve"> </w:t>
      </w:r>
      <w:r>
        <w:t xml:space="preserve">HDFC Bank, Indiranagar Branch, Bangalore</w:t>
      </w:r>
    </w:p>
    <w:p>
      <w:pPr>
        <w:pStyle w:val="BodyText"/>
      </w:pPr>
      <w:r>
        <w:rPr>
          <w:bCs/>
          <w:b/>
        </w:rPr>
        <w:t xml:space="preserve">Account Name:</w:t>
      </w:r>
      <w:r>
        <w:t xml:space="preserve"> </w:t>
      </w:r>
      <w:r>
        <w:t xml:space="preserve">Apex Digital Solutions Pvt. Ltd.</w:t>
      </w:r>
    </w:p>
    <w:p>
      <w:pPr>
        <w:pStyle w:val="BodyText"/>
      </w:pPr>
      <w:r>
        <w:rPr>
          <w:bCs/>
          <w:b/>
        </w:rPr>
        <w:t xml:space="preserve">Account No:</w:t>
      </w:r>
      <w:r>
        <w:t xml:space="preserve"> </w:t>
      </w:r>
      <w:r>
        <w:t xml:space="preserve">50200012345678</w:t>
      </w:r>
    </w:p>
    <w:p>
      <w:pPr>
        <w:pStyle w:val="BodyText"/>
      </w:pPr>
      <w:r>
        <w:rPr>
          <w:bCs/>
          <w:b/>
        </w:rPr>
        <w:t xml:space="preserve">IFSC Code:</w:t>
      </w:r>
      <w:r>
        <w:t xml:space="preserve"> </w:t>
      </w:r>
      <w:r>
        <w:t xml:space="preserve">HDFC0000123</w:t>
      </w:r>
    </w:p>
    <w:p>
      <w:pPr>
        <w:pStyle w:val="BodyText"/>
      </w:pPr>
      <w:r>
        <w:rPr>
          <w:bCs/>
          <w:b/>
        </w:rPr>
        <w:t xml:space="preserve">SWIFT Code:</w:t>
      </w:r>
      <w:r>
        <w:t xml:space="preserve"> </w:t>
      </w:r>
      <w:r>
        <w:t xml:space="preserve">HDFCINBB</w:t>
      </w:r>
    </w:p>
    <w:p>
      <w:pPr>
        <w:pStyle w:val="BodyText"/>
      </w:pPr>
      <w:r>
        <w:rPr>
          <w:bCs/>
          <w:b/>
        </w:rPr>
        <w:t xml:space="preserve">UPI:</w:t>
      </w:r>
      <w:r>
        <w:t xml:space="preserve"> </w:t>
      </w:r>
      <w:r>
        <w:t xml:space="preserve">apexdigital@hdfcbank</w:t>
      </w:r>
    </w:p>
    <w:bookmarkEnd w:id="24"/>
    <w:bookmarkStart w:id="25" w:name="payment-terms-conditions"/>
    <w:p>
      <w:pPr>
        <w:pStyle w:val="Heading3"/>
      </w:pPr>
      <w:r>
        <w:t xml:space="preserve">Payment Terms &amp; Conditions</w:t>
      </w:r>
    </w:p>
    <w:p>
      <w:pPr>
        <w:pStyle w:val="FirstParagraph"/>
      </w:pPr>
      <w:r>
        <w:t xml:space="preserve">This Invoice is valid for 30 days from the date of issue. Payment is due within 15 days of the Invoice date. A late payment surcharge of 1.5% per month will apply to overdue balances. All amounts are in Indian Rupees (INR). This Invoice has been generated in accordance with the Goods and Services Tax (GST) regulations applicable in India Bangalore and the broader Karnataka jurisdiction.</w:t>
      </w:r>
    </w:p>
    <w:bookmarkEnd w:id="25"/>
    <w:bookmarkStart w:id="26" w:name="important-notes-regarding-this-invoice"/>
    <w:p>
      <w:pPr>
        <w:pStyle w:val="Heading3"/>
      </w:pPr>
      <w:r>
        <w:t xml:space="preserve">Important Notes Regarding This Invoice</w:t>
      </w:r>
    </w:p>
    <w:p>
      <w:pPr>
        <w:pStyle w:val="FirstParagraph"/>
      </w:pPr>
      <w:r>
        <w:t xml:space="preserve">1. This Invoice covers professional services rendered by our Senior Marketing Manager, Priya Sharma, during the period of 1st April 2025 to 31st May 2025. All services were executed from our India Bangalore headquarters office.</w:t>
      </w:r>
    </w:p>
    <w:p>
      <w:pPr>
        <w:pStyle w:val="BodyText"/>
      </w:pPr>
      <w:r>
        <w:t xml:space="preserve">2. The Marketing Manager's professional fees include all strategic planning, execution oversight, team coordination, and client reporting responsibilities. Travel expenses incurred within the India Bangalore metropolitan area are included in the rates above.</w:t>
      </w:r>
    </w:p>
    <w:p>
      <w:pPr>
        <w:pStyle w:val="BodyText"/>
      </w:pPr>
      <w:r>
        <w:t xml:space="preserve">3. Please reference Invoice Number APL/2025/00472 in all correspondence and payment remittances. This Invoice is a tax invoice as per Section 31 of the CGST Act, 2017, and is valid for input tax credit claims by the recipient.</w:t>
      </w:r>
    </w:p>
    <w:p>
      <w:pPr>
        <w:pStyle w:val="BodyText"/>
      </w:pPr>
      <w:r>
        <w:t xml:space="preserve">4. For any queries regarding this Invoice or the services provided by the Marketing Manager, please contact our billing department at billing@apexdigitalsolutions.in or call +91-80-4123-5678 (Mon-Fri, 9:30 AM to 6:00 PM IST).</w:t>
      </w:r>
    </w:p>
    <w:p>
      <w:pPr>
        <w:pStyle w:val="BodyText"/>
      </w:pPr>
      <w:r>
        <w:t xml:space="preserve">5. This Invoice is electronically generated and does not require a physical signature. A digital copy is equally valid for accounting and tax compliance purposes in India Bangalore and across India.</w:t>
      </w:r>
    </w:p>
    <w:bookmarkEnd w:id="26"/>
    <w:p>
      <w:pPr>
        <w:pStyle w:val="BodyText"/>
      </w:pPr>
      <w:r>
        <w:rPr>
          <w:bCs/>
          <w:b/>
        </w:rPr>
        <w:t xml:space="preserve">Apex Digital Solutions Pvt. Ltd.</w:t>
      </w:r>
      <w:r>
        <w:t xml:space="preserve"> </w:t>
      </w:r>
      <w:r>
        <w:t xml:space="preserve">| 42, 100 Feet Road, Indiranagar, Bangalore, Karnataka 560038, India</w:t>
      </w:r>
    </w:p>
    <w:p>
      <w:pPr>
        <w:pStyle w:val="BodyText"/>
      </w:pPr>
      <w:r>
        <w:t xml:space="preserve">This Invoice was generated on 15 June 2025 | Page 1 of 1 | Document ID: INV-APL-2025-00472-BLR</w:t>
      </w:r>
    </w:p>
    <w:p>
      <w:pPr>
        <w:pStyle w:val="BodyText"/>
      </w:pPr>
      <w:r>
        <w:t xml:space="preserve">Thank you for your business. We appreciate the opportunity to serve you with our Marketing Manager's expertise in India Bangalore.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Marketing Manager Services - India Bangalore</dc:title>
  <dc:creator/>
  <dc:language>en</dc:language>
  <cp:keywords/>
  <dcterms:created xsi:type="dcterms:W3CDTF">2026-10-10T07:34:03Z</dcterms:created>
  <dcterms:modified xsi:type="dcterms:W3CDTF">2026-10-10T07:34:03Z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