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t-nusantara-digital-solutions"/>
    <w:p>
      <w:pPr>
        <w:pStyle w:val="Heading1"/>
      </w:pPr>
      <w:r>
        <w:t xml:space="preserve">PT Nusantara Digital Solutions</w:t>
      </w:r>
    </w:p>
    <w:p>
      <w:pPr>
        <w:pStyle w:val="FirstParagraph"/>
      </w:pPr>
      <w:r>
        <w:t xml:space="preserve">Jl. Jend. Sudirman Kav. 52-53, SCBD Lot 1</w:t>
      </w:r>
    </w:p>
    <w:p>
      <w:pPr>
        <w:pStyle w:val="BodyText"/>
      </w:pPr>
      <w:r>
        <w:t xml:space="preserve">Jakarta Selatan 12190, Indonesia Jakarta</w:t>
      </w:r>
    </w:p>
    <w:p>
      <w:pPr>
        <w:pStyle w:val="BodyText"/>
      </w:pPr>
      <w:r>
        <w:t xml:space="preserve">Tel: +62 21 5150 8899 | Email: billing@nusantarasolutions.co.id</w:t>
      </w:r>
    </w:p>
    <w:p>
      <w:pPr>
        <w:pStyle w:val="BodyText"/>
      </w:pPr>
      <w:r>
        <w:t xml:space="preserve">NPWP: 01.234.567.8-011.000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INV/2025/JKT/00472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bill-to"/>
    <w:p>
      <w:pPr>
        <w:pStyle w:val="Heading3"/>
      </w:pPr>
      <w:r>
        <w:t xml:space="preserve">Bill To</w:t>
      </w:r>
    </w:p>
    <w:p>
      <w:pPr>
        <w:pStyle w:val="FirstParagraph"/>
      </w:pPr>
      <w:r>
        <w:t xml:space="preserve">PT Artha Kreatif Media</w:t>
      </w:r>
    </w:p>
    <w:p>
      <w:pPr>
        <w:pStyle w:val="BodyText"/>
      </w:pPr>
      <w:r>
        <w:t xml:space="preserve">Attn: Mr. Budi Santoso, Director</w:t>
      </w:r>
    </w:p>
    <w:p>
      <w:pPr>
        <w:pStyle w:val="BodyText"/>
      </w:pPr>
      <w:r>
        <w:t xml:space="preserve">Jl. Gatot Subroto No. 88, Menteng</w:t>
      </w:r>
    </w:p>
    <w:p>
      <w:pPr>
        <w:pStyle w:val="BodyText"/>
      </w:pPr>
      <w:r>
        <w:t xml:space="preserve">Jakarta Pusat 10310, Indonesia Jakarta</w:t>
      </w:r>
    </w:p>
    <w:p>
      <w:pPr>
        <w:pStyle w:val="BodyText"/>
      </w:pPr>
      <w:r>
        <w:t xml:space="preserve">NPWP: 09.876.543.2-012.000</w:t>
      </w:r>
    </w:p>
    <w:p>
      <w:pPr>
        <w:pStyle w:val="BodyText"/>
      </w:pPr>
      <w:r>
        <w:t xml:space="preserve">Email: finance@arthakreatif.co.id</w:t>
      </w:r>
    </w:p>
    <w:bookmarkEnd w:id="22"/>
    <w:bookmarkStart w:id="23" w:name="service-provider"/>
    <w:p>
      <w:pPr>
        <w:pStyle w:val="Heading3"/>
      </w:pPr>
      <w:r>
        <w:t xml:space="preserve">Service Provider</w:t>
      </w:r>
    </w:p>
    <w:p>
      <w:pPr>
        <w:pStyle w:val="FirstParagraph"/>
      </w:pPr>
      <w:r>
        <w:t xml:space="preserve">Andi Wijaya, M.Mkt</w:t>
      </w:r>
    </w:p>
    <w:p>
      <w:pPr>
        <w:pStyle w:val="BodyText"/>
      </w:pPr>
      <w:r>
        <w:t xml:space="preserve">Marketing Manager</w:t>
      </w:r>
    </w:p>
    <w:p>
      <w:pPr>
        <w:pStyle w:val="BodyText"/>
      </w:pPr>
      <w:r>
        <w:t xml:space="preserve">PT Nusantara Digital Solutions</w:t>
      </w:r>
    </w:p>
    <w:p>
      <w:pPr>
        <w:pStyle w:val="BodyText"/>
      </w:pPr>
      <w:r>
        <w:t xml:space="preserve">Jakarta Selatan, Indonesia Jakarta</w:t>
      </w:r>
    </w:p>
    <w:p>
      <w:pPr>
        <w:pStyle w:val="BodyText"/>
      </w:pPr>
      <w:r>
        <w:t xml:space="preserve">License No: MKT-JKT-2024-00891</w:t>
      </w:r>
    </w:p>
    <w:p>
      <w:pPr>
        <w:pStyle w:val="BodyText"/>
      </w:pPr>
      <w:r>
        <w:t xml:space="preserve">Email: a.wijaya@nusantarasolutions.co.id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Amount (IDR)</w:t>
            </w:r>
          </w:p>
        </w:tc>
      </w:tr>
      <w:tr>
        <w:tc>
          <w:tcPr/>
          <w:p>
            <w:pPr>
              <w:pStyle w:val="Compact"/>
              <w:jc w:val="left"/>
            </w:pPr>
            <w:r>
              <w:t xml:space="preserve">01</w:t>
            </w:r>
          </w:p>
        </w:tc>
        <w:tc>
          <w:tcPr/>
          <w:p>
            <w:pPr>
              <w:pStyle w:val="Compact"/>
              <w:jc w:val="left"/>
            </w:pPr>
            <w:r>
              <w:t xml:space="preserve">Strategic Marketing Plan Development &amp; Execution Oversight by Marketing Manager for Q2 2025</w:t>
            </w:r>
          </w:p>
        </w:tc>
        <w:tc>
          <w:tcPr/>
          <w:p>
            <w:pPr>
              <w:pStyle w:val="Compact"/>
              <w:jc w:val="left"/>
            </w:pPr>
            <w:r>
              <w:t xml:space="preserve">Apr – Jun 2025</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Digital Marketing Campaign Management (Social Media, SEO, SEM) – Indonesia Jakarta Market</w:t>
            </w:r>
          </w:p>
        </w:tc>
        <w:tc>
          <w:tcPr/>
          <w:p>
            <w:pPr>
              <w:pStyle w:val="Compact"/>
              <w:jc w:val="left"/>
            </w:pPr>
            <w:r>
              <w:t xml:space="preserve">Apr – Jun 2025</w:t>
            </w:r>
          </w:p>
        </w:tc>
        <w:tc>
          <w:tcPr/>
          <w:p>
            <w:pPr>
              <w:pStyle w:val="Compact"/>
              <w:jc w:val="left"/>
            </w:pPr>
            <w:r>
              <w:t xml:space="preserve">3</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03</w:t>
            </w:r>
          </w:p>
        </w:tc>
        <w:tc>
          <w:tcPr/>
          <w:p>
            <w:pPr>
              <w:pStyle w:val="Compact"/>
              <w:jc w:val="left"/>
            </w:pPr>
            <w:r>
              <w:t xml:space="preserve">Brand Positioning &amp; Competitive Analysis Report for Indonesia Jakarta Consumer Segment</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04</w:t>
            </w:r>
          </w:p>
        </w:tc>
        <w:tc>
          <w:tcPr/>
          <w:p>
            <w:pPr>
              <w:pStyle w:val="Compact"/>
              <w:jc w:val="left"/>
            </w:pPr>
            <w:r>
              <w:t xml:space="preserve">Marketing Team Supervision &amp; Performance Review (5 team members)</w:t>
            </w:r>
          </w:p>
        </w:tc>
        <w:tc>
          <w:tcPr/>
          <w:p>
            <w:pPr>
              <w:pStyle w:val="Compact"/>
              <w:jc w:val="left"/>
            </w:pPr>
            <w:r>
              <w:t xml:space="preserve">Apr – Jun 2025</w:t>
            </w:r>
          </w:p>
        </w:tc>
        <w:tc>
          <w:tcPr/>
          <w:p>
            <w:pPr>
              <w:pStyle w:val="Compact"/>
              <w:jc w:val="left"/>
            </w:pPr>
            <w:r>
              <w:t xml:space="preserve">3</w:t>
            </w:r>
          </w:p>
        </w:tc>
        <w:tc>
          <w:tcPr/>
          <w:p>
            <w:pPr>
              <w:pStyle w:val="Compact"/>
              <w:jc w:val="left"/>
            </w:pPr>
            <w:r>
              <w:t xml:space="preserve">12,000,000</w:t>
            </w:r>
          </w:p>
        </w:tc>
        <w:tc>
          <w:tcPr/>
          <w:p>
            <w:pPr>
              <w:pStyle w:val="Compact"/>
              <w:jc w:val="left"/>
            </w:pPr>
            <w:r>
              <w:t xml:space="preserve">36,000,000</w:t>
            </w:r>
          </w:p>
        </w:tc>
      </w:tr>
      <w:tr>
        <w:tc>
          <w:tcPr/>
          <w:p>
            <w:pPr>
              <w:pStyle w:val="Compact"/>
              <w:jc w:val="left"/>
            </w:pPr>
            <w:r>
              <w:t xml:space="preserve">05</w:t>
            </w:r>
          </w:p>
        </w:tc>
        <w:tc>
          <w:tcPr/>
          <w:p>
            <w:pPr>
              <w:pStyle w:val="Compact"/>
              <w:jc w:val="left"/>
            </w:pPr>
            <w:r>
              <w:t xml:space="preserve">Quarterly Marketing Performance Presentation &amp; Stakeholder Briefing in Jakarta</w:t>
            </w:r>
          </w:p>
        </w:tc>
        <w:tc>
          <w:tcPr/>
          <w:p>
            <w:pPr>
              <w:pStyle w:val="Compact"/>
              <w:jc w:val="left"/>
            </w:pPr>
            <w:r>
              <w:t xml:space="preserve">Jun 2025</w:t>
            </w:r>
          </w:p>
        </w:tc>
        <w:tc>
          <w:tcPr/>
          <w:p>
            <w:pPr>
              <w:pStyle w:val="Compact"/>
              <w:jc w:val="left"/>
            </w:pPr>
            <w:r>
              <w:t xml:space="preserve">2</w:t>
            </w:r>
          </w:p>
        </w:tc>
        <w:tc>
          <w:tcPr/>
          <w:p>
            <w:pPr>
              <w:pStyle w:val="Compact"/>
              <w:jc w:val="left"/>
            </w:pPr>
            <w:r>
              <w:t xml:space="preserve">5,500,000</w:t>
            </w:r>
          </w:p>
        </w:tc>
        <w:tc>
          <w:tcPr/>
          <w:p>
            <w:pPr>
              <w:pStyle w:val="Compact"/>
              <w:jc w:val="left"/>
            </w:pPr>
            <w:r>
              <w:t xml:space="preserve">11,000,000</w:t>
            </w:r>
          </w:p>
        </w:tc>
      </w:tr>
      <w:tr>
        <w:tc>
          <w:tcPr/>
          <w:p>
            <w:pPr>
              <w:pStyle w:val="Compact"/>
              <w:jc w:val="left"/>
            </w:pPr>
            <w:r>
              <w:t xml:space="preserve">06</w:t>
            </w:r>
          </w:p>
        </w:tc>
        <w:tc>
          <w:tcPr/>
          <w:p>
            <w:pPr>
              <w:pStyle w:val="Compact"/>
              <w:jc w:val="left"/>
            </w:pPr>
            <w:r>
              <w:t xml:space="preserve">Market Research &amp; Consumer Insight Gathering – Indonesia Jakarta Metro Area</w:t>
            </w:r>
          </w:p>
        </w:tc>
        <w:tc>
          <w:tcPr/>
          <w:p>
            <w:pPr>
              <w:pStyle w:val="Compact"/>
              <w:jc w:val="left"/>
            </w:pPr>
            <w:r>
              <w:t xml:space="preserve">May – Jun 2025</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184,500,000</w:t>
            </w:r>
          </w:p>
        </w:tc>
      </w:tr>
      <w:tr>
        <w:tc>
          <w:tcPr/>
          <w:p>
            <w:pPr>
              <w:pStyle w:val="Compact"/>
              <w:jc w:val="left"/>
            </w:pPr>
            <w:r>
              <w:t xml:space="preserve">Discount (Early Payment 5%)</w:t>
            </w:r>
          </w:p>
        </w:tc>
        <w:tc>
          <w:tcPr/>
          <w:p>
            <w:pPr>
              <w:pStyle w:val="Compact"/>
              <w:jc w:val="left"/>
            </w:pPr>
            <w:r>
              <w:t xml:space="preserve">-9,225,000</w:t>
            </w:r>
          </w:p>
        </w:tc>
      </w:tr>
      <w:tr>
        <w:tc>
          <w:tcPr/>
          <w:p>
            <w:pPr>
              <w:pStyle w:val="Compact"/>
              <w:jc w:val="left"/>
            </w:pPr>
            <w:r>
              <w:t xml:space="preserve">PPN (VAT) 11%</w:t>
            </w:r>
          </w:p>
        </w:tc>
        <w:tc>
          <w:tcPr/>
          <w:p>
            <w:pPr>
              <w:pStyle w:val="Compact"/>
              <w:jc w:val="left"/>
            </w:pPr>
            <w:r>
              <w:t xml:space="preserve">18,450,000</w:t>
            </w:r>
          </w:p>
        </w:tc>
      </w:tr>
      <w:tr>
        <w:tc>
          <w:tcPr/>
          <w:p>
            <w:pPr>
              <w:pStyle w:val="Compact"/>
              <w:jc w:val="left"/>
            </w:pPr>
            <w:r>
              <w:t xml:space="preserve">Grand Total (IDR)</w:t>
            </w:r>
          </w:p>
        </w:tc>
        <w:tc>
          <w:tcPr/>
          <w:p>
            <w:pPr>
              <w:pStyle w:val="Compact"/>
              <w:jc w:val="left"/>
            </w:pPr>
            <w:r>
              <w:t xml:space="preserve">193,725,000</w:t>
            </w:r>
          </w:p>
        </w:tc>
      </w:tr>
    </w:tbl>
    <w:bookmarkStart w:id="24" w:name="invoice-notes-terms"/>
    <w:p>
      <w:pPr>
        <w:pStyle w:val="Heading3"/>
      </w:pPr>
      <w:r>
        <w:t xml:space="preserve">Invoice Notes &amp; Terms</w:t>
      </w:r>
    </w:p>
    <w:p>
      <w:pPr>
        <w:pStyle w:val="FirstParagraph"/>
      </w:pPr>
      <w:r>
        <w:rPr>
          <w:bCs/>
          <w:b/>
        </w:rPr>
        <w:t xml:space="preserve">1.</w:t>
      </w:r>
      <w:r>
        <w:t xml:space="preserve"> </w:t>
      </w:r>
      <w:r>
        <w:t xml:space="preserve">This Invoice is issued by PT Nusantara Digital Solutions, a registered company operating in Indonesia Jakarta, for professional Marketing Manager services rendered to PT Artha Kreatif Media during the second quarter of 2025.</w:t>
      </w:r>
    </w:p>
    <w:p>
      <w:pPr>
        <w:pStyle w:val="BodyText"/>
      </w:pPr>
      <w:r>
        <w:rPr>
          <w:bCs/>
          <w:b/>
        </w:rPr>
        <w:t xml:space="preserve">2.</w:t>
      </w:r>
      <w:r>
        <w:t xml:space="preserve"> </w:t>
      </w:r>
      <w:r>
        <w:t xml:space="preserve">The Marketing Manager, Mr. Andi Wijaya, M.Mkt, is fully responsible for the delivery of all services listed in this Invoice in accordance with the Master Service Agreement (MSA) dated 01 January 2025, Reference No. MSA/2025/JKT/0012.</w:t>
      </w:r>
    </w:p>
    <w:p>
      <w:pPr>
        <w:pStyle w:val="BodyText"/>
      </w:pPr>
      <w:r>
        <w:rPr>
          <w:bCs/>
          <w:b/>
        </w:rPr>
        <w:t xml:space="preserve">3.</w:t>
      </w:r>
      <w:r>
        <w:t xml:space="preserve"> </w:t>
      </w:r>
      <w:r>
        <w:t xml:space="preserve">Payment is due within fifteen (15) calendar days from the date of this Invoice. Late payments shall incur a penalty of 2% per month as stipulated under Indonesian commercial law (UU No. 8 Tahun 1999 regarding Trade Competition).</w:t>
      </w:r>
    </w:p>
    <w:p>
      <w:pPr>
        <w:pStyle w:val="BodyText"/>
      </w:pPr>
      <w:r>
        <w:rPr>
          <w:bCs/>
          <w:b/>
        </w:rPr>
        <w:t xml:space="preserve">4.</w:t>
      </w:r>
      <w:r>
        <w:t xml:space="preserve"> </w:t>
      </w:r>
      <w:r>
        <w:t xml:space="preserve">All services were performed in Indonesia Jakarta. The Marketing Manager's on-site presence at the client's Jakarta office was required for a minimum of three (3) days per week as per the engagement terms.</w:t>
      </w:r>
    </w:p>
    <w:p>
      <w:pPr>
        <w:pStyle w:val="BodyText"/>
      </w:pPr>
      <w:r>
        <w:rPr>
          <w:bCs/>
          <w:b/>
        </w:rPr>
        <w:t xml:space="preserve">5.</w:t>
      </w:r>
      <w:r>
        <w:t xml:space="preserve"> </w:t>
      </w:r>
      <w:r>
        <w:t xml:space="preserve">This Invoice is subject to the 11% PPN (Pajak Pertambahan Nilai) as mandated by the Directorate General of Taxes, Republic of Indonesia. The PPN amount is itemized separately above.</w:t>
      </w:r>
    </w:p>
    <w:p>
      <w:pPr>
        <w:pStyle w:val="BodyText"/>
      </w:pPr>
      <w:r>
        <w:rPr>
          <w:bCs/>
          <w:b/>
        </w:rPr>
        <w:t xml:space="preserve">6.</w:t>
      </w:r>
      <w:r>
        <w:t xml:space="preserve"> </w:t>
      </w:r>
      <w:r>
        <w:t xml:space="preserve">Any disputes arising from this Invoice shall be resolved through the Jakarta District Court (Pengadilan Negeri Jakarta Pusat) in accordance with Indonesian jurisdiction.</w:t>
      </w:r>
    </w:p>
    <w:p>
      <w:pPr>
        <w:pStyle w:val="BodyText"/>
      </w:pPr>
      <w:r>
        <w:rPr>
          <w:bCs/>
          <w:b/>
        </w:rPr>
        <w:t xml:space="preserve">7.</w:t>
      </w:r>
      <w:r>
        <w:t xml:space="preserve"> </w:t>
      </w:r>
      <w:r>
        <w:t xml:space="preserve">This Invoice is valid for a period of ninety (90) days from the date of issue. After this period, the Marketing Manager reserves the right to re-evaluate the outstanding balance and applicable interest rates.</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Bank Central Asia (BCA)</w:t>
      </w:r>
    </w:p>
    <w:p>
      <w:pPr>
        <w:pStyle w:val="BodyText"/>
      </w:pPr>
      <w:r>
        <w:rPr>
          <w:bCs/>
          <w:b/>
        </w:rPr>
        <w:t xml:space="preserve">Account Name:</w:t>
      </w:r>
      <w:r>
        <w:t xml:space="preserve"> </w:t>
      </w:r>
      <w:r>
        <w:t xml:space="preserve">PT Nusantara Digital Solutions</w:t>
      </w:r>
    </w:p>
    <w:p>
      <w:pPr>
        <w:pStyle w:val="BodyText"/>
      </w:pPr>
      <w:r>
        <w:rPr>
          <w:bCs/>
          <w:b/>
        </w:rPr>
        <w:t xml:space="preserve">Account Number:</w:t>
      </w:r>
      <w:r>
        <w:t xml:space="preserve"> </w:t>
      </w:r>
      <w:r>
        <w:t xml:space="preserve">555-0123-4567-890</w:t>
      </w:r>
    </w:p>
    <w:p>
      <w:pPr>
        <w:pStyle w:val="BodyText"/>
      </w:pPr>
      <w:r>
        <w:rPr>
          <w:bCs/>
          <w:b/>
        </w:rPr>
        <w:t xml:space="preserve">Branch:</w:t>
      </w:r>
      <w:r>
        <w:t xml:space="preserve"> </w:t>
      </w:r>
      <w:r>
        <w:t xml:space="preserve">SCBD, Jakarta Selatan, Indonesia Jakarta</w:t>
      </w:r>
    </w:p>
    <w:p>
      <w:pPr>
        <w:pStyle w:val="BodyText"/>
      </w:pPr>
      <w:r>
        <w:rPr>
          <w:bCs/>
          <w:b/>
        </w:rPr>
        <w:t xml:space="preserve">SWIFT Code:</w:t>
      </w:r>
      <w:r>
        <w:t xml:space="preserve"> </w:t>
      </w:r>
      <w:r>
        <w:t xml:space="preserve">CBAAINJA</w:t>
      </w:r>
    </w:p>
    <w:p>
      <w:pPr>
        <w:pStyle w:val="BodyText"/>
      </w:pPr>
      <w:r>
        <w:rPr>
          <w:bCs/>
          <w:b/>
        </w:rPr>
        <w:t xml:space="preserve">Reference:</w:t>
      </w:r>
      <w:r>
        <w:t xml:space="preserve"> </w:t>
      </w:r>
      <w:r>
        <w:t xml:space="preserve">INV/2025/JKT/00472</w:t>
      </w:r>
    </w:p>
    <w:p>
      <w:pPr>
        <w:pStyle w:val="BodyText"/>
      </w:pPr>
      <w:r>
        <w:rPr>
          <w:iCs/>
          <w:i/>
        </w:rPr>
        <w:t xml:space="preserve">Please include the Invoice number as a reference when making your payment. For international transfers, please contact our finance department at finance@nusantarasolutions.co.id to confirm the total amount in USD equivalent.</w:t>
      </w:r>
    </w:p>
    <w:bookmarkEnd w:id="25"/>
    <w:p>
      <w:pPr>
        <w:pStyle w:val="BodyText"/>
      </w:pPr>
      <w:r>
        <w:rPr>
          <w:bCs/>
          <w:b/>
        </w:rPr>
        <w:t xml:space="preserve">PT Nusantara Digital Solutions</w:t>
      </w:r>
      <w:r>
        <w:t xml:space="preserve"> </w:t>
      </w:r>
      <w:r>
        <w:t xml:space="preserve">– Marketing Manager Services Division</w:t>
      </w:r>
    </w:p>
    <w:p>
      <w:pPr>
        <w:pStyle w:val="BodyText"/>
      </w:pPr>
      <w:r>
        <w:t xml:space="preserve">Jl. Jend. Sudirman Kav. 52-53, SCBD Lot 1, Jakarta Selatan 12190, Indonesia Jakarta</w:t>
      </w:r>
    </w:p>
    <w:p>
      <w:pPr>
        <w:pStyle w:val="BodyText"/>
      </w:pPr>
      <w:r>
        <w:t xml:space="preserve">Tel: +62 21 5150 8899 | Email: billing@nusantarasolutions.co.id | Web: www.nusantarasolutions.co.id</w:t>
      </w:r>
    </w:p>
    <w:p>
      <w:pPr>
        <w:pStyle w:val="BodyText"/>
      </w:pPr>
      <w:r>
        <w:t xml:space="preserve">This is a computer-generated Invoice and does not require a physical signature. For verification, please contact our billing department.</w:t>
      </w:r>
    </w:p>
    <w:p>
      <w:pPr>
        <w:pStyle w:val="BodyText"/>
      </w:pPr>
      <w:r>
        <w:t xml:space="preserve">Thank you for your business. We appreciate the opportunity to serve you as your dedicated Marketing Manager partner in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Indonesia Jakarta</dc:title>
  <dc:creator/>
  <dc:language>en</dc:language>
  <cp:keywords/>
  <dcterms:created xsi:type="dcterms:W3CDTF">2026-10-10T08:48:35Z</dcterms:created>
  <dcterms:modified xsi:type="dcterms:W3CDTF">2026-10-10T08:48:35Z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