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Xc5438f73cd1da813aef882a62515efe42e89ee9"/>
    <w:p>
      <w:pPr>
        <w:pStyle w:val="Heading1"/>
      </w:pPr>
      <w:r>
        <w:t xml:space="preserve">Kyoto Digital Marketing Solutions Co., Ltd.</w:t>
      </w:r>
    </w:p>
    <w:p>
      <w:pPr>
        <w:pStyle w:val="FirstParagraph"/>
      </w:pPr>
      <w:r>
        <w:t xml:space="preserve">12-34 Higashiyama-ku, Kyoto 605-0001, Japan</w:t>
      </w:r>
    </w:p>
    <w:p>
      <w:pPr>
        <w:pStyle w:val="BodyText"/>
      </w:pPr>
      <w:r>
        <w:t xml:space="preserve">Tel: +81-75-123-4567 | Email: billing@kyotodms.co.jp</w:t>
      </w:r>
    </w:p>
    <w:p>
      <w:pPr>
        <w:pStyle w:val="BodyText"/>
      </w:pPr>
      <w:r>
        <w:t xml:space="preserve">Corporate Number: 6010001234567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KYO-2025-00482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2025 – May 31,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Tanaka Holdings Group Inc.</w:t>
      </w:r>
    </w:p>
    <w:p>
      <w:pPr>
        <w:pStyle w:val="BodyText"/>
      </w:pPr>
      <w:r>
        <w:rPr>
          <w:bCs/>
          <w:b/>
        </w:rPr>
        <w:t xml:space="preserve">Attn:</w:t>
      </w:r>
      <w:r>
        <w:t xml:space="preserve"> </w:t>
      </w:r>
      <w:r>
        <w:t xml:space="preserve">Mr. Hiroshi Tanaka, Chief Executive Officer</w:t>
      </w:r>
    </w:p>
    <w:p>
      <w:pPr>
        <w:pStyle w:val="BodyText"/>
      </w:pPr>
      <w:r>
        <w:rPr>
          <w:bCs/>
          <w:b/>
        </w:rPr>
        <w:t xml:space="preserve">Address:</w:t>
      </w:r>
      <w:r>
        <w:t xml:space="preserve"> </w:t>
      </w:r>
      <w:r>
        <w:t xml:space="preserve">56-78 Nakagyo-ku, Kyoto 604-8123, Japan</w:t>
      </w:r>
    </w:p>
    <w:p>
      <w:pPr>
        <w:pStyle w:val="BodyText"/>
      </w:pPr>
      <w:r>
        <w:rPr>
          <w:bCs/>
          <w:b/>
        </w:rPr>
        <w:t xml:space="preserve">Tax ID:</w:t>
      </w:r>
      <w:r>
        <w:t xml:space="preserve"> </w:t>
      </w:r>
      <w:r>
        <w:t xml:space="preserve">6010009876543</w:t>
      </w:r>
    </w:p>
    <w:p>
      <w:pPr>
        <w:pStyle w:val="BodyText"/>
      </w:pPr>
      <w:r>
        <w:rPr>
          <w:bCs/>
          <w:b/>
        </w:rPr>
        <w:t xml:space="preserve">Email:</w:t>
      </w:r>
      <w:r>
        <w:t xml:space="preserve"> </w:t>
      </w:r>
      <w:r>
        <w:t xml:space="preserve">h.tanaka@tanakaholdings.jp</w:t>
      </w:r>
    </w:p>
    <w:bookmarkEnd w:id="22"/>
    <w:bookmarkStart w:id="23" w:name="service-provider"/>
    <w:p>
      <w:pPr>
        <w:pStyle w:val="Heading3"/>
      </w:pPr>
      <w:r>
        <w:t xml:space="preserve">Service Provider</w:t>
      </w:r>
    </w:p>
    <w:p>
      <w:pPr>
        <w:pStyle w:val="FirstParagraph"/>
      </w:pPr>
      <w:r>
        <w:rPr>
          <w:bCs/>
          <w:b/>
        </w:rPr>
        <w:t xml:space="preserve">Marketing Manager:</w:t>
      </w:r>
      <w:r>
        <w:t xml:space="preserve"> </w:t>
      </w:r>
      <w:r>
        <w:t xml:space="preserve">Yuki Sato, PMP, CMI</w:t>
      </w:r>
    </w:p>
    <w:p>
      <w:pPr>
        <w:pStyle w:val="BodyText"/>
      </w:pPr>
      <w:r>
        <w:rPr>
          <w:bCs/>
          <w:b/>
        </w:rPr>
        <w:t xml:space="preserve">Role:</w:t>
      </w:r>
      <w:r>
        <w:t xml:space="preserve"> </w:t>
      </w:r>
      <w:r>
        <w:t xml:space="preserve">Senior Marketing Manager, Japan Kyoto Division</w:t>
      </w:r>
    </w:p>
    <w:p>
      <w:pPr>
        <w:pStyle w:val="BodyText"/>
      </w:pPr>
      <w:r>
        <w:rPr>
          <w:bCs/>
          <w:b/>
        </w:rPr>
        <w:t xml:space="preserve">Department:</w:t>
      </w:r>
      <w:r>
        <w:t xml:space="preserve"> </w:t>
      </w:r>
      <w:r>
        <w:t xml:space="preserve">Strategic Marketing &amp; Brand Development</w:t>
      </w:r>
    </w:p>
    <w:p>
      <w:pPr>
        <w:pStyle w:val="BodyText"/>
      </w:pPr>
      <w:r>
        <w:rPr>
          <w:bCs/>
          <w:b/>
        </w:rPr>
        <w:t xml:space="preserve">License No.:</w:t>
      </w:r>
      <w:r>
        <w:t xml:space="preserve"> </w:t>
      </w:r>
      <w:r>
        <w:t xml:space="preserve">MKT-JP-2024-0091</w:t>
      </w:r>
    </w:p>
    <w:p>
      <w:pPr>
        <w:pStyle w:val="BodyText"/>
      </w:pPr>
      <w:r>
        <w:rPr>
          <w:bCs/>
          <w:b/>
        </w:rPr>
        <w:t xml:space="preserve">Direct Contact:</w:t>
      </w:r>
      <w:r>
        <w:t xml:space="preserve"> </w:t>
      </w:r>
      <w:r>
        <w:t xml:space="preserve">y.sato@kyotodms.co.jp</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Marketing Manager Services</w:t>
            </w:r>
          </w:p>
        </w:tc>
        <w:tc>
          <w:tcPr/>
          <w:p>
            <w:pPr>
              <w:pStyle w:val="Compact"/>
              <w:jc w:val="left"/>
            </w:pPr>
            <w:r>
              <w:t xml:space="preserve">Rate (JPY)</w:t>
            </w:r>
          </w:p>
        </w:tc>
        <w:tc>
          <w:tcPr/>
          <w:p>
            <w:pPr>
              <w:pStyle w:val="Compact"/>
              <w:jc w:val="left"/>
            </w:pPr>
            <w:r>
              <w:t xml:space="preserve">Hours</w:t>
            </w:r>
          </w:p>
        </w:tc>
        <w:tc>
          <w:tcPr/>
          <w:p>
            <w:pPr>
              <w:pStyle w:val="Compact"/>
              <w:jc w:val="left"/>
            </w:pPr>
            <w:r>
              <w:t xml:space="preserve">Amount (JPY)</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Strategic Marketing Plan Development for Japan Kyoto Regional Campaign – The Marketing Manager conducted comprehensive market research across Kyoto prefecture, developed a 12-month integrated marketing strategy, and presented findings to the executive board.</w:t>
            </w:r>
          </w:p>
        </w:tc>
        <w:tc>
          <w:tcPr/>
          <w:p>
            <w:pPr>
              <w:pStyle w:val="Compact"/>
              <w:jc w:val="left"/>
            </w:pPr>
            <w:r>
              <w:t xml:space="preserve">12,000</w:t>
            </w:r>
          </w:p>
        </w:tc>
        <w:tc>
          <w:tcPr/>
          <w:p>
            <w:pPr>
              <w:pStyle w:val="Compact"/>
              <w:jc w:val="left"/>
            </w:pPr>
            <w:r>
              <w:t xml:space="preserve">40</w:t>
            </w:r>
          </w:p>
        </w:tc>
        <w:tc>
          <w:tcPr/>
          <w:p>
            <w:pPr>
              <w:pStyle w:val="Compact"/>
              <w:jc w:val="left"/>
            </w:pPr>
            <w:r>
              <w:t xml:space="preserve">480,000</w:t>
            </w:r>
          </w:p>
        </w:tc>
        <w:tc>
          <w:tcPr/>
          <w:p>
            <w:pPr>
              <w:pStyle w:val="Compact"/>
              <w:jc w:val="left"/>
            </w:pPr>
            <w:r>
              <w:t xml:space="preserve">PO-2025-0312</w:t>
            </w:r>
          </w:p>
        </w:tc>
      </w:tr>
      <w:tr>
        <w:tc>
          <w:tcPr/>
          <w:p>
            <w:pPr>
              <w:pStyle w:val="Compact"/>
              <w:jc w:val="left"/>
            </w:pPr>
            <w:r>
              <w:t xml:space="preserve">2</w:t>
            </w:r>
          </w:p>
        </w:tc>
        <w:tc>
          <w:tcPr/>
          <w:p>
            <w:pPr>
              <w:pStyle w:val="Compact"/>
              <w:jc w:val="left"/>
            </w:pPr>
            <w:r>
              <w:t xml:space="preserve">Digital Marketing Campaign Management – The Marketing Manager oversaw the execution of multi-channel digital advertising campaigns targeting consumers in Japan Kyoto and surrounding regions, including social media, search engine optimization, and email marketing initiatives.</w:t>
            </w:r>
          </w:p>
        </w:tc>
        <w:tc>
          <w:tcPr/>
          <w:p>
            <w:pPr>
              <w:pStyle w:val="Compact"/>
              <w:jc w:val="left"/>
            </w:pPr>
            <w:r>
              <w:t xml:space="preserve">10,500</w:t>
            </w:r>
          </w:p>
        </w:tc>
        <w:tc>
          <w:tcPr/>
          <w:p>
            <w:pPr>
              <w:pStyle w:val="Compact"/>
              <w:jc w:val="left"/>
            </w:pPr>
            <w:r>
              <w:t xml:space="preserve">60</w:t>
            </w:r>
          </w:p>
        </w:tc>
        <w:tc>
          <w:tcPr/>
          <w:p>
            <w:pPr>
              <w:pStyle w:val="Compact"/>
              <w:jc w:val="left"/>
            </w:pPr>
            <w:r>
              <w:t xml:space="preserve">630,000</w:t>
            </w:r>
          </w:p>
        </w:tc>
        <w:tc>
          <w:tcPr/>
          <w:p>
            <w:pPr>
              <w:pStyle w:val="Compact"/>
              <w:jc w:val="left"/>
            </w:pPr>
            <w:r>
              <w:t xml:space="preserve">PO-2025-0312</w:t>
            </w:r>
          </w:p>
        </w:tc>
      </w:tr>
      <w:tr>
        <w:tc>
          <w:tcPr/>
          <w:p>
            <w:pPr>
              <w:pStyle w:val="Compact"/>
              <w:jc w:val="left"/>
            </w:pPr>
            <w:r>
              <w:t xml:space="preserve">3</w:t>
            </w:r>
          </w:p>
        </w:tc>
        <w:tc>
          <w:tcPr/>
          <w:p>
            <w:pPr>
              <w:pStyle w:val="Compact"/>
              <w:jc w:val="left"/>
            </w:pPr>
            <w:r>
              <w:t xml:space="preserve">Brand Positioning &amp; Market Analysis – The Marketing Manager performed in-depth competitive analysis of the Japan Kyoto consumer market, developed brand positioning documents, and created visual identity guidelines aligned with local cultural aesthetics.</w:t>
            </w:r>
          </w:p>
        </w:tc>
        <w:tc>
          <w:tcPr/>
          <w:p>
            <w:pPr>
              <w:pStyle w:val="Compact"/>
              <w:jc w:val="left"/>
            </w:pPr>
            <w:r>
              <w:t xml:space="preserve">11,000</w:t>
            </w:r>
          </w:p>
        </w:tc>
        <w:tc>
          <w:tcPr/>
          <w:p>
            <w:pPr>
              <w:pStyle w:val="Compact"/>
              <w:jc w:val="left"/>
            </w:pPr>
            <w:r>
              <w:t xml:space="preserve">32</w:t>
            </w:r>
          </w:p>
        </w:tc>
        <w:tc>
          <w:tcPr/>
          <w:p>
            <w:pPr>
              <w:pStyle w:val="Compact"/>
              <w:jc w:val="left"/>
            </w:pPr>
            <w:r>
              <w:t xml:space="preserve">352,000</w:t>
            </w:r>
          </w:p>
        </w:tc>
        <w:tc>
          <w:tcPr/>
          <w:p>
            <w:pPr>
              <w:pStyle w:val="Compact"/>
              <w:jc w:val="left"/>
            </w:pPr>
            <w:r>
              <w:t xml:space="preserve">PO-2025-0313</w:t>
            </w:r>
          </w:p>
        </w:tc>
      </w:tr>
      <w:tr>
        <w:tc>
          <w:tcPr/>
          <w:p>
            <w:pPr>
              <w:pStyle w:val="Compact"/>
              <w:jc w:val="left"/>
            </w:pPr>
            <w:r>
              <w:t xml:space="preserve">4</w:t>
            </w:r>
          </w:p>
        </w:tc>
        <w:tc>
          <w:tcPr/>
          <w:p>
            <w:pPr>
              <w:pStyle w:val="Compact"/>
              <w:jc w:val="left"/>
            </w:pPr>
            <w:r>
              <w:t xml:space="preserve">Client Relationship &amp; Stakeholder Management – The Marketing Manager coordinated with internal teams, external vendors, and client stakeholders throughout the Japan Kyoto operational area to ensure seamless project delivery and alignment with corporate objectives.</w:t>
            </w:r>
          </w:p>
        </w:tc>
        <w:tc>
          <w:tcPr/>
          <w:p>
            <w:pPr>
              <w:pStyle w:val="Compact"/>
              <w:jc w:val="left"/>
            </w:pPr>
            <w:r>
              <w:t xml:space="preserve">9,500</w:t>
            </w:r>
          </w:p>
        </w:tc>
        <w:tc>
          <w:tcPr/>
          <w:p>
            <w:pPr>
              <w:pStyle w:val="Compact"/>
              <w:jc w:val="left"/>
            </w:pPr>
            <w:r>
              <w:t xml:space="preserve">24</w:t>
            </w:r>
          </w:p>
        </w:tc>
        <w:tc>
          <w:tcPr/>
          <w:p>
            <w:pPr>
              <w:pStyle w:val="Compact"/>
              <w:jc w:val="left"/>
            </w:pPr>
            <w:r>
              <w:t xml:space="preserve">228,000</w:t>
            </w:r>
          </w:p>
        </w:tc>
        <w:tc>
          <w:tcPr/>
          <w:p>
            <w:pPr>
              <w:pStyle w:val="Compact"/>
              <w:jc w:val="left"/>
            </w:pPr>
            <w:r>
              <w:t xml:space="preserve">PO-2025-0313</w:t>
            </w:r>
          </w:p>
        </w:tc>
      </w:tr>
      <w:tr>
        <w:tc>
          <w:tcPr/>
          <w:p>
            <w:pPr>
              <w:pStyle w:val="Compact"/>
              <w:jc w:val="left"/>
            </w:pPr>
            <w:r>
              <w:t xml:space="preserve">5</w:t>
            </w:r>
          </w:p>
        </w:tc>
        <w:tc>
          <w:tcPr/>
          <w:p>
            <w:pPr>
              <w:pStyle w:val="Compact"/>
              <w:jc w:val="left"/>
            </w:pPr>
            <w:r>
              <w:t xml:space="preserve">Monthly Performance Reporting &amp; Analytics – The Marketing Manager prepared detailed KPI reports, ROI analyses, and strategic recommendations for the Japan Kyoto market division, including quarterly forecast projections and budget utilization summaries.</w:t>
            </w:r>
          </w:p>
        </w:tc>
        <w:tc>
          <w:tcPr/>
          <w:p>
            <w:pPr>
              <w:pStyle w:val="Compact"/>
              <w:jc w:val="left"/>
            </w:pPr>
            <w:r>
              <w:t xml:space="preserve">8,500</w:t>
            </w:r>
          </w:p>
        </w:tc>
        <w:tc>
          <w:tcPr/>
          <w:p>
            <w:pPr>
              <w:pStyle w:val="Compact"/>
              <w:jc w:val="left"/>
            </w:pPr>
            <w:r>
              <w:t xml:space="preserve">16</w:t>
            </w:r>
          </w:p>
        </w:tc>
        <w:tc>
          <w:tcPr/>
          <w:p>
            <w:pPr>
              <w:pStyle w:val="Compact"/>
              <w:jc w:val="left"/>
            </w:pPr>
            <w:r>
              <w:t xml:space="preserve">136,000</w:t>
            </w:r>
          </w:p>
        </w:tc>
        <w:tc>
          <w:tcPr/>
          <w:p>
            <w:pPr>
              <w:pStyle w:val="Compact"/>
              <w:jc w:val="left"/>
            </w:pPr>
            <w:r>
              <w:t xml:space="preserve">PO-2025-0314</w:t>
            </w:r>
          </w:p>
        </w:tc>
      </w:tr>
      <w:tr>
        <w:tc>
          <w:tcPr/>
          <w:p>
            <w:pPr>
              <w:pStyle w:val="Compact"/>
              <w:jc w:val="left"/>
            </w:pPr>
            <w:r>
              <w:t xml:space="preserve">6</w:t>
            </w:r>
          </w:p>
        </w:tc>
        <w:tc>
          <w:tcPr/>
          <w:p>
            <w:pPr>
              <w:pStyle w:val="Compact"/>
              <w:jc w:val="left"/>
            </w:pPr>
            <w:r>
              <w:t xml:space="preserve">Event Marketing &amp; Trade Show Coordination – The Marketing Manager planned and executed participation in the Kyoto International Business Expo 2025, managing booth design, promotional materials, lead generation strategies, and post-event follow-up documentation.</w:t>
            </w:r>
          </w:p>
        </w:tc>
        <w:tc>
          <w:tcPr/>
          <w:p>
            <w:pPr>
              <w:pStyle w:val="Compact"/>
              <w:jc w:val="left"/>
            </w:pPr>
            <w:r>
              <w:t xml:space="preserve">13,000</w:t>
            </w:r>
          </w:p>
        </w:tc>
        <w:tc>
          <w:tcPr/>
          <w:p>
            <w:pPr>
              <w:pStyle w:val="Compact"/>
              <w:jc w:val="left"/>
            </w:pPr>
            <w:r>
              <w:t xml:space="preserve">20</w:t>
            </w:r>
          </w:p>
        </w:tc>
        <w:tc>
          <w:tcPr/>
          <w:p>
            <w:pPr>
              <w:pStyle w:val="Compact"/>
              <w:jc w:val="left"/>
            </w:pPr>
            <w:r>
              <w:t xml:space="preserve">260,000</w:t>
            </w:r>
          </w:p>
        </w:tc>
        <w:tc>
          <w:tcPr/>
          <w:p>
            <w:pPr>
              <w:pStyle w:val="Compact"/>
              <w:jc w:val="left"/>
            </w:pPr>
            <w:r>
              <w:t xml:space="preserve">PO-2025-0314</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2,086,000 JPY</w:t>
            </w:r>
          </w:p>
        </w:tc>
      </w:tr>
      <w:tr>
        <w:tc>
          <w:tcPr/>
          <w:p>
            <w:pPr>
              <w:pStyle w:val="Compact"/>
              <w:jc w:val="left"/>
            </w:pPr>
            <w:r>
              <w:t xml:space="preserve">Consumption Tax (10%)</w:t>
            </w:r>
          </w:p>
        </w:tc>
        <w:tc>
          <w:tcPr/>
          <w:p>
            <w:pPr>
              <w:pStyle w:val="Compact"/>
              <w:jc w:val="left"/>
            </w:pPr>
            <w:r>
              <w:t xml:space="preserve">208,600 JPY</w:t>
            </w:r>
          </w:p>
        </w:tc>
      </w:tr>
      <w:tr>
        <w:tc>
          <w:tcPr/>
          <w:p>
            <w:pPr>
              <w:pStyle w:val="Compact"/>
              <w:jc w:val="left"/>
            </w:pPr>
            <w:r>
              <w:t xml:space="preserve">Applicable Local Tax – Japan Kyoto (2.1%)</w:t>
            </w:r>
          </w:p>
        </w:tc>
        <w:tc>
          <w:tcPr/>
          <w:p>
            <w:pPr>
              <w:pStyle w:val="Compact"/>
              <w:jc w:val="left"/>
            </w:pPr>
            <w:r>
              <w:t xml:space="preserve">43,806 JPY</w:t>
            </w:r>
          </w:p>
        </w:tc>
      </w:tr>
      <w:tr>
        <w:tc>
          <w:tcPr/>
          <w:p>
            <w:pPr>
              <w:pStyle w:val="Compact"/>
              <w:jc w:val="left"/>
            </w:pPr>
            <w:r>
              <w:t xml:space="preserve">Grand Total Due</w:t>
            </w:r>
          </w:p>
        </w:tc>
        <w:tc>
          <w:tcPr/>
          <w:p>
            <w:pPr>
              <w:pStyle w:val="Compact"/>
              <w:jc w:val="left"/>
            </w:pPr>
            <w:r>
              <w:t xml:space="preserve">2,338,406 JPY</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issue date via bank transfer to the account specified below. Late payments are subject to a penalty interest rate of 1.5% per month as stipulated under the Japan Small and Medium Business Act.</w:t>
      </w:r>
    </w:p>
    <w:p>
      <w:pPr>
        <w:pStyle w:val="BodyText"/>
      </w:pPr>
      <w:r>
        <w:rPr>
          <w:bCs/>
          <w:b/>
        </w:rPr>
        <w:t xml:space="preserve">Bank:</w:t>
      </w:r>
      <w:r>
        <w:t xml:space="preserve"> </w:t>
      </w:r>
      <w:r>
        <w:t xml:space="preserve">Mizuho Bank, Kyoto Central Branch</w:t>
      </w:r>
    </w:p>
    <w:p>
      <w:pPr>
        <w:pStyle w:val="BodyText"/>
      </w:pPr>
      <w:r>
        <w:rPr>
          <w:bCs/>
          <w:b/>
        </w:rPr>
        <w:t xml:space="preserve">Account Name:</w:t>
      </w:r>
      <w:r>
        <w:t xml:space="preserve"> </w:t>
      </w:r>
      <w:r>
        <w:t xml:space="preserve">Kyoto Digital Marketing Solutions Co., Ltd.</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MHCBJTJT</w:t>
      </w:r>
    </w:p>
    <w:p>
      <w:pPr>
        <w:pStyle w:val="BodyText"/>
      </w:pPr>
      <w:r>
        <w:t xml:space="preserve">Please reference Invoice Number KYO-2025-00482 in all payment communications. This Invoice constitutes a formal request for payment for Marketing Manager professional services rendered in the Japan Kyoto region during the stated service period.</w:t>
      </w:r>
    </w:p>
    <w:bookmarkEnd w:id="24"/>
    <w:bookmarkStart w:id="25" w:name="notes-additional-information"/>
    <w:p>
      <w:pPr>
        <w:pStyle w:val="Heading3"/>
      </w:pPr>
      <w:r>
        <w:t xml:space="preserve">Notes &amp; Additional Information</w:t>
      </w:r>
    </w:p>
    <w:p>
      <w:pPr>
        <w:pStyle w:val="FirstParagraph"/>
      </w:pPr>
      <w:r>
        <w:t xml:space="preserve">This Invoice has been prepared in accordance with the Japanese Commercial Code and applicable tax regulations governing professional services in Japan Kyoto. All services described herein were personally supervised and delivered by the designated Marketing Manager, Yuki Sato, under the authority of Kyoto Digital Marketing Solutions Co., Ltd.</w:t>
      </w:r>
    </w:p>
    <w:p>
      <w:pPr>
        <w:pStyle w:val="BodyText"/>
      </w:pPr>
      <w:r>
        <w:t xml:space="preserve">The Marketing Manager confirms that all deliverables associated with this Invoice have been completed to the satisfaction of the client's project oversight committee. Any disputes regarding the scope, quality, or billing of services listed on this Invoice must be submitted in writing within fifteen (15) business days of receipt.</w:t>
      </w:r>
    </w:p>
    <w:p>
      <w:pPr>
        <w:pStyle w:val="BodyText"/>
      </w:pPr>
      <w:r>
        <w:t xml:space="preserve">For tax compliance purposes in Japan Kyoto, this Invoice includes the applicable national consumption tax and the Kyoto prefectural local tax. A duplicate copy of this Invoice may be requested from the billing department at no additional charge.</w:t>
      </w:r>
    </w:p>
    <w:p>
      <w:pPr>
        <w:pStyle w:val="BodyText"/>
      </w:pPr>
      <w:r>
        <w:t xml:space="preserve">This document serves as the official Invoice record for the Marketing Manager engagement contract (Contract Ref: CTR-2025-KYO-007) between the parties. Retain this Invoice for your corporate tax filing records in accordance with Japanese tax law.</w:t>
      </w:r>
    </w:p>
    <w:bookmarkEnd w:id="25"/>
    <w:p>
      <w:pPr>
        <w:pStyle w:val="BodyText"/>
      </w:pPr>
      <w:r>
        <w:t xml:space="preserve">Authorized Signature &amp; Company Seal (Hanko)</w:t>
      </w:r>
    </w:p>
    <w:p>
      <w:pPr>
        <w:pStyle w:val="BodyText"/>
      </w:pPr>
      <w:r>
        <w:t xml:space="preserve">Yuki Sato – Senior Marketing Manager, Japan Kyoto Division</w:t>
      </w:r>
    </w:p>
    <w:p>
      <w:pPr>
        <w:pStyle w:val="BodyText"/>
      </w:pPr>
      <w:r>
        <w:t xml:space="preserve">[ HANKO SEAL ]</w:t>
      </w:r>
    </w:p>
    <w:p>
      <w:pPr>
        <w:pStyle w:val="BodyText"/>
      </w:pPr>
      <w:r>
        <w:rPr>
          <w:bCs/>
          <w:b/>
        </w:rPr>
        <w:t xml:space="preserve">Kyoto Digital Marketing Solutions Co., Ltd.</w:t>
      </w:r>
      <w:r>
        <w:t xml:space="preserve"> </w:t>
      </w:r>
      <w:r>
        <w:t xml:space="preserve">| 12-34 Higashiyama-ku, Kyoto 605-0001, Japan</w:t>
      </w:r>
    </w:p>
    <w:p>
      <w:pPr>
        <w:pStyle w:val="BodyText"/>
      </w:pPr>
      <w:r>
        <w:t xml:space="preserve">Corporate Number: 6010001234567 | Registered in the Kyoto District Court</w:t>
      </w:r>
    </w:p>
    <w:p>
      <w:pPr>
        <w:pStyle w:val="BodyText"/>
      </w:pPr>
      <w:r>
        <w:t xml:space="preserve">This Invoice was generated electronically and is valid without a physical signature. For inquiries, contact billing@kyotodms.co.jp or +81-75-123-4567.</w:t>
      </w:r>
    </w:p>
    <w:p>
      <w:pPr>
        <w:pStyle w:val="BodyText"/>
      </w:pPr>
      <w:r>
        <w:t xml:space="preserve">Thank you for your business. We appreciate the opportunity to serve your organization through our Marketing Manager expertise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Japan Kyoto</dc:title>
  <dc:creator/>
  <dc:language>en</dc:language>
  <cp:keywords/>
  <dcterms:created xsi:type="dcterms:W3CDTF">2026-10-10T08:08:34Z</dcterms:created>
  <dcterms:modified xsi:type="dcterms:W3CDTF">2026-10-10T08:08:34Z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