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X009a28c287e311d0f91f98cd49b01187bbf158e"/>
    <w:p>
      <w:pPr>
        <w:pStyle w:val="Heading1"/>
      </w:pPr>
      <w:r>
        <w:t xml:space="preserve">Osaka Digital Marketing Solutions Co., Ltd.</w:t>
      </w:r>
    </w:p>
    <w:p>
      <w:pPr>
        <w:pStyle w:val="FirstParagraph"/>
      </w:pPr>
      <w:r>
        <w:t xml:space="preserve">3-2-15 Umeda, Kita-ku, Osaka 530-0001, Japan</w:t>
      </w:r>
    </w:p>
    <w:p>
      <w:pPr>
        <w:pStyle w:val="BodyText"/>
      </w:pPr>
      <w:r>
        <w:t xml:space="preserve">Tel: +81-6-6345-7890 | Email: billing@osakadigitalmkt.jp</w:t>
      </w:r>
    </w:p>
    <w:p>
      <w:pPr>
        <w:pStyle w:val="BodyText"/>
      </w:pPr>
      <w:r>
        <w:t xml:space="preserve">Corporate Number: 5120001234567</w:t>
      </w:r>
    </w:p>
    <w:p>
      <w:pPr>
        <w:pStyle w:val="BodyText"/>
      </w:pPr>
      <w:r>
        <w:t xml:space="preserve">Representative: Kenji Tanaka, Marketing Manager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OSM-2025-0487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Kansai Retail Group Inc.</w:t>
      </w:r>
    </w:p>
    <w:p>
      <w:pPr>
        <w:pStyle w:val="BodyText"/>
      </w:pPr>
      <w:r>
        <w:rPr>
          <w:bCs/>
          <w:b/>
        </w:rPr>
        <w:t xml:space="preserve">Attn:</w:t>
      </w:r>
      <w:r>
        <w:t xml:space="preserve"> </w:t>
      </w:r>
      <w:r>
        <w:t xml:space="preserve">Ms. Yuki Sato, Chief Operating Officer</w:t>
      </w:r>
    </w:p>
    <w:p>
      <w:pPr>
        <w:pStyle w:val="BodyText"/>
      </w:pPr>
      <w:r>
        <w:rPr>
          <w:bCs/>
          <w:b/>
        </w:rPr>
        <w:t xml:space="preserve">Address:</w:t>
      </w:r>
      <w:r>
        <w:t xml:space="preserve"> </w:t>
      </w:r>
      <w:r>
        <w:t xml:space="preserve">1-8-30 Tennoji, Sumiyoshi-ku, Osaka 556-0003, Japan</w:t>
      </w:r>
    </w:p>
    <w:p>
      <w:pPr>
        <w:pStyle w:val="BodyText"/>
      </w:pPr>
      <w:r>
        <w:rPr>
          <w:bCs/>
          <w:b/>
        </w:rPr>
        <w:t xml:space="preserve">Phone:</w:t>
      </w:r>
      <w:r>
        <w:t xml:space="preserve"> </w:t>
      </w:r>
      <w:r>
        <w:t xml:space="preserve">+81-6-6771-2345</w:t>
      </w:r>
    </w:p>
    <w:p>
      <w:pPr>
        <w:pStyle w:val="BodyText"/>
      </w:pPr>
      <w:r>
        <w:rPr>
          <w:bCs/>
          <w:b/>
        </w:rPr>
        <w:t xml:space="preserve">Email:</w:t>
      </w:r>
      <w:r>
        <w:t xml:space="preserve"> </w:t>
      </w:r>
      <w:r>
        <w:t xml:space="preserve">y.sato@kansairetail.jp</w:t>
      </w:r>
    </w:p>
    <w:bookmarkEnd w:id="22"/>
    <w:bookmarkStart w:id="23" w:name="service-provider"/>
    <w:p>
      <w:pPr>
        <w:pStyle w:val="Heading3"/>
      </w:pPr>
      <w:r>
        <w:t xml:space="preserve">Service Provider</w:t>
      </w:r>
    </w:p>
    <w:p>
      <w:pPr>
        <w:pStyle w:val="FirstParagraph"/>
      </w:pPr>
      <w:r>
        <w:rPr>
          <w:bCs/>
          <w:b/>
        </w:rPr>
        <w:t xml:space="preserve">Marketing Manager:</w:t>
      </w:r>
      <w:r>
        <w:t xml:space="preserve"> </w:t>
      </w:r>
      <w:r>
        <w:t xml:space="preserve">Kenji Tanaka</w:t>
      </w:r>
    </w:p>
    <w:p>
      <w:pPr>
        <w:pStyle w:val="BodyText"/>
      </w:pPr>
      <w:r>
        <w:rPr>
          <w:bCs/>
          <w:b/>
        </w:rPr>
        <w:t xml:space="preserve">Role:</w:t>
      </w:r>
      <w:r>
        <w:t xml:space="preserve"> </w:t>
      </w:r>
      <w:r>
        <w:t xml:space="preserve">Senior Marketing Manager, Japan Osaka Region</w:t>
      </w:r>
    </w:p>
    <w:p>
      <w:pPr>
        <w:pStyle w:val="BodyText"/>
      </w:pPr>
      <w:r>
        <w:rPr>
          <w:bCs/>
          <w:b/>
        </w:rPr>
        <w:t xml:space="preserve">Department:</w:t>
      </w:r>
      <w:r>
        <w:t xml:space="preserve"> </w:t>
      </w:r>
      <w:r>
        <w:t xml:space="preserve">Strategic Marketing &amp; Brand Development</w:t>
      </w:r>
    </w:p>
    <w:p>
      <w:pPr>
        <w:pStyle w:val="BodyText"/>
      </w:pPr>
      <w:r>
        <w:rPr>
          <w:bCs/>
          <w:b/>
        </w:rPr>
        <w:t xml:space="preserve">License No.:</w:t>
      </w:r>
      <w:r>
        <w:t xml:space="preserve"> </w:t>
      </w:r>
      <w:r>
        <w:t xml:space="preserve">JPM-2024-0091</w:t>
      </w:r>
    </w:p>
    <w:p>
      <w:pPr>
        <w:pStyle w:val="BodyText"/>
      </w:pPr>
      <w:r>
        <w:rPr>
          <w:bCs/>
          <w:b/>
        </w:rPr>
        <w:t xml:space="preserve">Contract Ref:</w:t>
      </w:r>
      <w:r>
        <w:t xml:space="preserve"> </w:t>
      </w:r>
      <w:r>
        <w:t xml:space="preserve">MGT-OSK-2025-003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Marketing Manager Services</w:t>
            </w:r>
          </w:p>
        </w:tc>
        <w:tc>
          <w:tcPr/>
          <w:p>
            <w:pPr>
              <w:pStyle w:val="Compact"/>
              <w:jc w:val="left"/>
            </w:pPr>
            <w:r>
              <w:t xml:space="preserve">Service Period</w:t>
            </w:r>
          </w:p>
        </w:tc>
        <w:tc>
          <w:tcPr/>
          <w:p>
            <w:pPr>
              <w:pStyle w:val="Compact"/>
              <w:jc w:val="left"/>
            </w:pPr>
            <w:r>
              <w:t xml:space="preserve">Rate (JPY)</w:t>
            </w:r>
          </w:p>
        </w:tc>
        <w:tc>
          <w:tcPr/>
          <w:p>
            <w:pPr>
              <w:pStyle w:val="Compact"/>
              <w:jc w:val="left"/>
            </w:pPr>
            <w:r>
              <w:t xml:space="preserve">Qty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Strategic Marketing Plan Development for Japan Osaka Market – Comprehensive quarterly marketing strategy formulation, competitive analysis, and brand positioning tailored to the Osaka metropolitan consumer base.</w:t>
            </w:r>
          </w:p>
        </w:tc>
        <w:tc>
          <w:tcPr/>
          <w:p>
            <w:pPr>
              <w:pStyle w:val="Compact"/>
              <w:jc w:val="left"/>
            </w:pPr>
            <w:r>
              <w:t xml:space="preserve">May 1 – May 10</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Digital Campaign Management – End-to-end management of multi-channel digital advertising campaigns across social media, search engines, and display networks targeting the Japan Osaka region.</w:t>
            </w:r>
          </w:p>
        </w:tc>
        <w:tc>
          <w:tcPr/>
          <w:p>
            <w:pPr>
              <w:pStyle w:val="Compact"/>
              <w:jc w:val="left"/>
            </w:pPr>
            <w:r>
              <w:t xml:space="preserve">May 1 – May 31</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Market Research &amp; Consumer Insights – Conducting in-depth consumer behavior research, focus group coordination, and market trend analysis specific to the Osaka and Kansai region demographics.</w:t>
            </w:r>
          </w:p>
        </w:tc>
        <w:tc>
          <w:tcPr/>
          <w:p>
            <w:pPr>
              <w:pStyle w:val="Compact"/>
              <w:jc w:val="left"/>
            </w:pPr>
            <w:r>
              <w:t xml:space="preserve">May 5 – May 18</w:t>
            </w:r>
          </w:p>
        </w:tc>
        <w:tc>
          <w:tcPr/>
          <w:p>
            <w:pPr>
              <w:pStyle w:val="Compact"/>
              <w:jc w:val="left"/>
            </w:pPr>
            <w:r>
              <w:t xml:space="preserve">120,000</w:t>
            </w:r>
          </w:p>
        </w:tc>
        <w:tc>
          <w:tcPr/>
          <w:p>
            <w:pPr>
              <w:pStyle w:val="Compact"/>
              <w:jc w:val="left"/>
            </w:pPr>
            <w:r>
              <w:t xml:space="preserve">2</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Brand Identity &amp; Creative Direction – Overseeing creative development, brand messaging refinement, and visual identity updates to ensure consistent brand representation across all Japan Osaka touchpoints.</w:t>
            </w:r>
          </w:p>
        </w:tc>
        <w:tc>
          <w:tcPr/>
          <w:p>
            <w:pPr>
              <w:pStyle w:val="Compact"/>
              <w:jc w:val="left"/>
            </w:pPr>
            <w:r>
              <w:t xml:space="preserve">May 12 – May 25</w:t>
            </w:r>
          </w:p>
        </w:tc>
        <w:tc>
          <w:tcPr/>
          <w:p>
            <w:pPr>
              <w:pStyle w:val="Compact"/>
              <w:jc w:val="left"/>
            </w:pPr>
            <w:r>
              <w:t xml:space="preserve">95,000</w:t>
            </w:r>
          </w:p>
        </w:tc>
        <w:tc>
          <w:tcPr/>
          <w:p>
            <w:pPr>
              <w:pStyle w:val="Compact"/>
              <w:jc w:val="left"/>
            </w:pPr>
            <w:r>
              <w:t xml:space="preserve">2</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Performance Analytics &amp; Reporting – Monthly KPI tracking, ROI analysis, conversion funnel optimization, and detailed performance reporting for the Marketing Manager engagement.</w:t>
            </w:r>
          </w:p>
        </w:tc>
        <w:tc>
          <w:tcPr/>
          <w:p>
            <w:pPr>
              <w:pStyle w:val="Compact"/>
              <w:jc w:val="left"/>
            </w:pPr>
            <w:r>
              <w:t xml:space="preserve">May 28 – May 31</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Local Partnership &amp; PR Coordination – Facilitating local media relationships, event sponsorships, and community engagement initiatives within the Japan Osaka business district.</w:t>
            </w:r>
          </w:p>
        </w:tc>
        <w:tc>
          <w:tcPr/>
          <w:p>
            <w:pPr>
              <w:pStyle w:val="Compact"/>
              <w:jc w:val="left"/>
            </w:pPr>
            <w:r>
              <w:t xml:space="preserve">May 15 – May 30</w:t>
            </w:r>
          </w:p>
        </w:tc>
        <w:tc>
          <w:tcPr/>
          <w:p>
            <w:pPr>
              <w:pStyle w:val="Compact"/>
              <w:jc w:val="left"/>
            </w:pPr>
            <w:r>
              <w:t xml:space="preserve">110,000</w:t>
            </w:r>
          </w:p>
        </w:tc>
        <w:tc>
          <w:tcPr/>
          <w:p>
            <w:pPr>
              <w:pStyle w:val="Compact"/>
              <w:jc w:val="left"/>
            </w:pPr>
            <w:r>
              <w:t xml:space="preserve">1</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¥ 1,055,000</w:t>
            </w:r>
          </w:p>
        </w:tc>
      </w:tr>
      <w:tr>
        <w:tc>
          <w:tcPr/>
          <w:p>
            <w:pPr>
              <w:pStyle w:val="Compact"/>
              <w:jc w:val="left"/>
            </w:pPr>
            <w:r>
              <w:t xml:space="preserve">Discount (Early Payment – 5%)</w:t>
            </w:r>
          </w:p>
        </w:tc>
        <w:tc>
          <w:tcPr/>
          <w:p>
            <w:pPr>
              <w:pStyle w:val="Compact"/>
              <w:jc w:val="left"/>
            </w:pPr>
            <w:r>
              <w:t xml:space="preserve">- ¥ 52,750</w:t>
            </w:r>
          </w:p>
        </w:tc>
      </w:tr>
      <w:tr>
        <w:tc>
          <w:tcPr/>
          <w:p>
            <w:pPr>
              <w:pStyle w:val="Compact"/>
              <w:jc w:val="left"/>
            </w:pPr>
            <w:r>
              <w:t xml:space="preserve">Consumption Tax (10%)</w:t>
            </w:r>
          </w:p>
        </w:tc>
        <w:tc>
          <w:tcPr/>
          <w:p>
            <w:pPr>
              <w:pStyle w:val="Compact"/>
              <w:jc w:val="left"/>
            </w:pPr>
            <w:r>
              <w:t xml:space="preserve">¥ 100,225</w:t>
            </w:r>
          </w:p>
        </w:tc>
      </w:tr>
      <w:tr>
        <w:tc>
          <w:tcPr/>
          <w:p>
            <w:pPr>
              <w:pStyle w:val="Compact"/>
              <w:jc w:val="left"/>
            </w:pPr>
            <w:r>
              <w:t xml:space="preserve">Total Amount Due</w:t>
            </w:r>
          </w:p>
        </w:tc>
        <w:tc>
          <w:tcPr/>
          <w:p>
            <w:pPr>
              <w:pStyle w:val="Compact"/>
              <w:jc w:val="left"/>
            </w:pPr>
            <w:r>
              <w:t xml:space="preserve">¥ 1,102,475</w:t>
            </w:r>
          </w:p>
        </w:tc>
      </w:tr>
    </w:tbl>
    <w:bookmarkStart w:id="24" w:name="invoice-notes-terms"/>
    <w:p>
      <w:pPr>
        <w:pStyle w:val="Heading3"/>
      </w:pPr>
      <w:r>
        <w:t xml:space="preserve">Invoice Notes &amp; Terms</w:t>
      </w:r>
    </w:p>
    <w:p>
      <w:pPr>
        <w:pStyle w:val="FirstParagraph"/>
      </w:pPr>
      <w:r>
        <w:t xml:space="preserve">This Invoice is issued by Osaka Digital Marketing Solutions Co., Ltd. for professional Marketing Manager services rendered during the specified service period. All services were delivered in accordance with the Master Service Agreement (Contract Ref: MGT-OSK-2025-003) executed between both parties on January 10, 2025.</w:t>
      </w:r>
    </w:p>
    <w:p>
      <w:pPr>
        <w:pStyle w:val="BodyText"/>
      </w:pPr>
      <w:r>
        <w:t xml:space="preserve">The Marketing Manager, Mr. Kenji Tanaka, has fulfilled all deliverables outlined in the Statement of Work for the Japan Osaka region. All campaign assets, research documents, and strategic reports have been delivered to the client's designated project manager prior to the close of the billing period.</w:t>
      </w:r>
    </w:p>
    <w:p>
      <w:pPr>
        <w:pStyle w:val="BodyText"/>
      </w:pPr>
      <w:r>
        <w:t xml:space="preserve">Payment is due within thirty (30) days of the Invoice issue date. Late payments will be subject to a penalty of 1.5% per month as stipulated in the service agreement. This Invoice is valid for payment in Japanese Yen (JPY) only. Please reference Invoice No. OSM-2025-0487 on all correspondence and remittances.</w:t>
      </w:r>
    </w:p>
    <w:p>
      <w:pPr>
        <w:pStyle w:val="BodyText"/>
      </w:pPr>
      <w:r>
        <w:t xml:space="preserve">Should you have any questions regarding this Invoice or the Marketing Manager services provided, please contact our billing department at billing@osakadigitalmkt.jp or by telephone at +81-6-6345-7890 during business hours (Monday through Friday, 9:00 AM – 6:00 PM JST).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Sumitomo Mitsui Banking Corporation (SMBC)</w:t>
      </w:r>
    </w:p>
    <w:p>
      <w:pPr>
        <w:pStyle w:val="BodyText"/>
      </w:pPr>
      <w:r>
        <w:rPr>
          <w:bCs/>
          <w:b/>
        </w:rPr>
        <w:t xml:space="preserve">Branch:</w:t>
      </w:r>
      <w:r>
        <w:t xml:space="preserve"> </w:t>
      </w:r>
      <w:r>
        <w:t xml:space="preserve">Umeda Branch, Osaka</w:t>
      </w:r>
    </w:p>
    <w:p>
      <w:pPr>
        <w:pStyle w:val="BodyText"/>
      </w:pPr>
      <w:r>
        <w:rPr>
          <w:bCs/>
          <w:b/>
        </w:rPr>
        <w:t xml:space="preserve">Account Name:</w:t>
      </w:r>
      <w:r>
        <w:t xml:space="preserve"> </w:t>
      </w:r>
      <w:r>
        <w:t xml:space="preserve">Osaka Digital Marketing Solutions Co., Ltd.</w:t>
      </w:r>
    </w:p>
    <w:p>
      <w:pPr>
        <w:pStyle w:val="BodyText"/>
      </w:pPr>
      <w:r>
        <w:rPr>
          <w:bCs/>
          <w:b/>
        </w:rPr>
        <w:t xml:space="preserve">Account Number:</w:t>
      </w:r>
      <w:r>
        <w:t xml:space="preserve"> </w:t>
      </w:r>
      <w:r>
        <w:t xml:space="preserve">123-4-567890 (Ordinary Savings Account)</w:t>
      </w:r>
    </w:p>
    <w:p>
      <w:pPr>
        <w:pStyle w:val="BodyText"/>
      </w:pPr>
      <w:r>
        <w:rPr>
          <w:bCs/>
          <w:b/>
        </w:rPr>
        <w:t xml:space="preserve">SWIFT Code:</w:t>
      </w:r>
      <w:r>
        <w:t xml:space="preserve"> </w:t>
      </w:r>
      <w:r>
        <w:t xml:space="preserve">SMBCJPJT</w:t>
      </w:r>
    </w:p>
    <w:p>
      <w:pPr>
        <w:pStyle w:val="BodyText"/>
      </w:pPr>
      <w:r>
        <w:rPr>
          <w:bCs/>
          <w:b/>
        </w:rPr>
        <w:t xml:space="preserve">Reference:</w:t>
      </w:r>
      <w:r>
        <w:t xml:space="preserve"> </w:t>
      </w:r>
      <w:r>
        <w:t xml:space="preserve">OSM-2025-0487</w:t>
      </w:r>
    </w:p>
    <w:p>
      <w:pPr>
        <w:pStyle w:val="BodyText"/>
      </w:pPr>
      <w:r>
        <w:t xml:space="preserve">Please ensure the full amount of ¥ 1,102,475 is remitted by the due date of July 15, 2025. Wire transfers from international accounts are also accepted; please allow three to five business days for processing.</w:t>
      </w:r>
    </w:p>
    <w:bookmarkEnd w:id="25"/>
    <w:p>
      <w:pPr>
        <w:pStyle w:val="BodyText"/>
      </w:pPr>
      <w:r>
        <w:t xml:space="preserve">Kenji Tanaka – Senior Marketing Manager</w:t>
      </w:r>
    </w:p>
    <w:p>
      <w:pPr>
        <w:pStyle w:val="BodyText"/>
      </w:pPr>
      <w:r>
        <w:t xml:space="preserve">Osaka Digital Marketing Solutions Co., Ltd.</w:t>
      </w:r>
    </w:p>
    <w:p>
      <w:pPr>
        <w:pStyle w:val="BodyText"/>
      </w:pPr>
      <w:r>
        <w:t xml:space="preserve">Japan Osaka | Umeda, Kita-ku</w:t>
      </w:r>
    </w:p>
    <w:p>
      <w:pPr>
        <w:pStyle w:val="BodyText"/>
      </w:pPr>
      <w:r>
        <w:t xml:space="preserve">This Invoice was generated electronically and is valid without a physical signature. For verification, contact the issuing office in Japan Osaka.</w:t>
      </w:r>
    </w:p>
    <w:p>
      <w:pPr>
        <w:pStyle w:val="BodyText"/>
      </w:pPr>
      <w:r>
        <w:t xml:space="preserve">Osaka Digital Marketing Solutions Co., Ltd. | 3-2-15 Umeda, Kita-ku, Osaka 530-0001, Japan</w:t>
      </w:r>
    </w:p>
    <w:p>
      <w:pPr>
        <w:pStyle w:val="BodyText"/>
      </w:pPr>
      <w:r>
        <w:t xml:space="preserve">Corporate Number: 5120001234567 | Tax Registration: Osaka City Tax Bureau</w:t>
      </w:r>
    </w:p>
    <w:p>
      <w:pPr>
        <w:pStyle w:val="BodyText"/>
      </w:pPr>
      <w:r>
        <w:t xml:space="preserve">Page 1 of 1 | Invoice OSM-2025-0487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Japan Osaka</dc:title>
  <dc:creator/>
  <dc:language>en</dc:language>
  <cp:keywords/>
  <dcterms:created xsi:type="dcterms:W3CDTF">2026-10-10T06:23:42Z</dcterms:created>
  <dcterms:modified xsi:type="dcterms:W3CDTF">2026-10-10T06:23:42Z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