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digital-solutions-llp"/>
    <w:p>
      <w:pPr>
        <w:pStyle w:val="Heading1"/>
      </w:pPr>
      <w:r>
        <w:t xml:space="preserve">Almaty Digital Solutions LLP</w:t>
      </w:r>
    </w:p>
    <w:p>
      <w:pPr>
        <w:pStyle w:val="FirstParagraph"/>
      </w:pPr>
      <w:r>
        <w:t xml:space="preserve">125 Abai Avenue, Office 412</w:t>
      </w:r>
    </w:p>
    <w:p>
      <w:pPr>
        <w:pStyle w:val="BodyText"/>
      </w:pPr>
      <w:r>
        <w:t xml:space="preserve">Almaty, 050040, Kazakhstan</w:t>
      </w:r>
    </w:p>
    <w:p>
      <w:pPr>
        <w:pStyle w:val="BodyText"/>
      </w:pPr>
      <w:r>
        <w:t xml:space="preserve">Tax ID (BIN): 990440012345</w:t>
      </w:r>
    </w:p>
    <w:p>
      <w:pPr>
        <w:pStyle w:val="BodyText"/>
      </w:pPr>
      <w:r>
        <w:t xml:space="preserve">Phone: +7 (727) 312-45-67</w:t>
      </w:r>
    </w:p>
    <w:p>
      <w:pPr>
        <w:pStyle w:val="BodyText"/>
      </w:pPr>
      <w:r>
        <w:t xml:space="preserve">Email: billing@almatydigitalsolutions.kz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Kazakhstan Almaty Retail Group JSC</w:t>
      </w:r>
    </w:p>
    <w:p>
      <w:pPr>
        <w:pStyle w:val="BodyText"/>
      </w:pPr>
      <w:r>
        <w:t xml:space="preserve">Attn: Director of Operations</w:t>
      </w:r>
    </w:p>
    <w:p>
      <w:pPr>
        <w:pStyle w:val="BodyText"/>
      </w:pPr>
      <w:r>
        <w:t xml:space="preserve">45 Dostyk Avenue, Floor 8</w:t>
      </w:r>
    </w:p>
    <w:p>
      <w:pPr>
        <w:pStyle w:val="BodyText"/>
      </w:pPr>
      <w:r>
        <w:t xml:space="preserve">Almaty, 050000, Kazakhstan</w:t>
      </w:r>
    </w:p>
    <w:p>
      <w:pPr>
        <w:pStyle w:val="BodyText"/>
      </w:pPr>
      <w:r>
        <w:t xml:space="preserve">Tax ID (BIN): 990550067890</w:t>
      </w:r>
    </w:p>
    <w:p>
      <w:pPr>
        <w:pStyle w:val="BodyText"/>
      </w:pPr>
      <w:r>
        <w:t xml:space="preserve">Email: accounts@almatyretailgroup.kz</w:t>
      </w:r>
    </w:p>
    <w:bookmarkEnd w:id="22"/>
    <w:bookmarkStart w:id="23" w:name="service-provider"/>
    <w:p>
      <w:pPr>
        <w:pStyle w:val="Heading3"/>
      </w:pPr>
      <w:r>
        <w:t xml:space="preserve">Service Provider</w:t>
      </w:r>
    </w:p>
    <w:p>
      <w:pPr>
        <w:pStyle w:val="FirstParagraph"/>
      </w:pPr>
      <w:r>
        <w:t xml:space="preserve">Almaty Digital Solutions LLP</w:t>
      </w:r>
    </w:p>
    <w:p>
      <w:pPr>
        <w:pStyle w:val="BodyText"/>
      </w:pPr>
      <w:r>
        <w:t xml:space="preserve">Marketing Manager: Aruzhan Kassenova</w:t>
      </w:r>
    </w:p>
    <w:p>
      <w:pPr>
        <w:pStyle w:val="BodyText"/>
      </w:pPr>
      <w:r>
        <w:t xml:space="preserve">125 Abai Avenue, Office 412</w:t>
      </w:r>
    </w:p>
    <w:p>
      <w:pPr>
        <w:pStyle w:val="BodyText"/>
      </w:pPr>
      <w:r>
        <w:t xml:space="preserve">Almaty, 050040, Kazakhstan</w:t>
      </w:r>
    </w:p>
    <w:p>
      <w:pPr>
        <w:pStyle w:val="BodyText"/>
      </w:pPr>
      <w:r>
        <w:t xml:space="preserve">Phone: +7 (727) 312-45-67</w:t>
      </w:r>
    </w:p>
    <w:p>
      <w:pPr>
        <w:pStyle w:val="BodyText"/>
      </w:pPr>
      <w:r>
        <w:t xml:space="preserve">Email: a.kassenova@almatydigitalsolutions.kz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(KZT)</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Marketing Manager – Strategic Marketing Plan Development for Kazakhstan Almaty Market Expansion</w:t>
            </w:r>
          </w:p>
        </w:tc>
        <w:tc>
          <w:tcPr/>
          <w:p>
            <w:pPr>
              <w:pStyle w:val="Compact"/>
              <w:jc w:val="left"/>
            </w:pPr>
            <w:r>
              <w:t xml:space="preserve">12,500</w:t>
            </w:r>
          </w:p>
        </w:tc>
        <w:tc>
          <w:tcPr/>
          <w:p>
            <w:pPr>
              <w:pStyle w:val="Compact"/>
              <w:jc w:val="left"/>
            </w:pPr>
            <w:r>
              <w:t xml:space="preserve">24</w:t>
            </w:r>
          </w:p>
        </w:tc>
        <w:tc>
          <w:tcPr/>
          <w:p>
            <w:pPr>
              <w:pStyle w:val="Compact"/>
              <w:jc w:val="left"/>
            </w:pPr>
            <w:r>
              <w:t xml:space="preserve">1</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Marketing Manager – Digital Campaign Management (Social Media, SEO, Paid Advertising) for Kazakhstan Almaty Region</w:t>
            </w:r>
          </w:p>
        </w:tc>
        <w:tc>
          <w:tcPr/>
          <w:p>
            <w:pPr>
              <w:pStyle w:val="Compact"/>
              <w:jc w:val="left"/>
            </w:pPr>
            <w:r>
              <w:t xml:space="preserve">10,000</w:t>
            </w:r>
          </w:p>
        </w:tc>
        <w:tc>
          <w:tcPr/>
          <w:p>
            <w:pPr>
              <w:pStyle w:val="Compact"/>
              <w:jc w:val="left"/>
            </w:pPr>
            <w:r>
              <w:t xml:space="preserve">40</w:t>
            </w:r>
          </w:p>
        </w:tc>
        <w:tc>
          <w:tcPr/>
          <w:p>
            <w:pPr>
              <w:pStyle w:val="Compact"/>
              <w:jc w:val="left"/>
            </w:pPr>
            <w:r>
              <w:t xml:space="preserve">1</w:t>
            </w:r>
          </w:p>
        </w:tc>
        <w:tc>
          <w:tcPr/>
          <w:p>
            <w:pPr>
              <w:pStyle w:val="Compact"/>
              <w:jc w:val="left"/>
            </w:pPr>
            <w:r>
              <w:t xml:space="preserve">400,000.00</w:t>
            </w:r>
          </w:p>
        </w:tc>
      </w:tr>
      <w:tr>
        <w:tc>
          <w:tcPr/>
          <w:p>
            <w:pPr>
              <w:pStyle w:val="Compact"/>
              <w:jc w:val="left"/>
            </w:pPr>
            <w:r>
              <w:t xml:space="preserve">3</w:t>
            </w:r>
          </w:p>
        </w:tc>
        <w:tc>
          <w:tcPr/>
          <w:p>
            <w:pPr>
              <w:pStyle w:val="Compact"/>
              <w:jc w:val="left"/>
            </w:pPr>
            <w:r>
              <w:t xml:space="preserve">Marketing Manager – Brand Positioning and Market Research Analysis in Kazakhstan Almaty Metropolitan Area</w:t>
            </w:r>
          </w:p>
        </w:tc>
        <w:tc>
          <w:tcPr/>
          <w:p>
            <w:pPr>
              <w:pStyle w:val="Compact"/>
              <w:jc w:val="left"/>
            </w:pPr>
            <w:r>
              <w:t xml:space="preserve">14,000</w:t>
            </w:r>
          </w:p>
        </w:tc>
        <w:tc>
          <w:tcPr/>
          <w:p>
            <w:pPr>
              <w:pStyle w:val="Compact"/>
              <w:jc w:val="left"/>
            </w:pPr>
            <w:r>
              <w:t xml:space="preserve">16</w:t>
            </w:r>
          </w:p>
        </w:tc>
        <w:tc>
          <w:tcPr/>
          <w:p>
            <w:pPr>
              <w:pStyle w:val="Compact"/>
              <w:jc w:val="left"/>
            </w:pPr>
            <w:r>
              <w:t xml:space="preserve">1</w:t>
            </w:r>
          </w:p>
        </w:tc>
        <w:tc>
          <w:tcPr/>
          <w:p>
            <w:pPr>
              <w:pStyle w:val="Compact"/>
              <w:jc w:val="left"/>
            </w:pPr>
            <w:r>
              <w:t xml:space="preserve">224,000.00</w:t>
            </w:r>
          </w:p>
        </w:tc>
      </w:tr>
      <w:tr>
        <w:tc>
          <w:tcPr/>
          <w:p>
            <w:pPr>
              <w:pStyle w:val="Compact"/>
              <w:jc w:val="left"/>
            </w:pPr>
            <w:r>
              <w:t xml:space="preserve">4</w:t>
            </w:r>
          </w:p>
        </w:tc>
        <w:tc>
          <w:tcPr/>
          <w:p>
            <w:pPr>
              <w:pStyle w:val="Compact"/>
              <w:jc w:val="left"/>
            </w:pPr>
            <w:r>
              <w:t xml:space="preserve">Marketing Manager – Monthly Performance Reporting and KPI Analysis (May 2025)</w:t>
            </w:r>
          </w:p>
        </w:tc>
        <w:tc>
          <w:tcPr/>
          <w:p>
            <w:pPr>
              <w:pStyle w:val="Compact"/>
              <w:jc w:val="left"/>
            </w:pPr>
            <w:r>
              <w:t xml:space="preserve">8,500</w:t>
            </w:r>
          </w:p>
        </w:tc>
        <w:tc>
          <w:tcPr/>
          <w:p>
            <w:pPr>
              <w:pStyle w:val="Compact"/>
              <w:jc w:val="left"/>
            </w:pPr>
            <w:r>
              <w:t xml:space="preserve">12</w:t>
            </w:r>
          </w:p>
        </w:tc>
        <w:tc>
          <w:tcPr/>
          <w:p>
            <w:pPr>
              <w:pStyle w:val="Compact"/>
              <w:jc w:val="left"/>
            </w:pPr>
            <w:r>
              <w:t xml:space="preserve">1</w:t>
            </w:r>
          </w:p>
        </w:tc>
        <w:tc>
          <w:tcPr/>
          <w:p>
            <w:pPr>
              <w:pStyle w:val="Compact"/>
              <w:jc w:val="left"/>
            </w:pPr>
            <w:r>
              <w:t xml:space="preserve">102,000.00</w:t>
            </w:r>
          </w:p>
        </w:tc>
      </w:tr>
      <w:tr>
        <w:tc>
          <w:tcPr/>
          <w:p>
            <w:pPr>
              <w:pStyle w:val="Compact"/>
              <w:jc w:val="left"/>
            </w:pPr>
            <w:r>
              <w:t xml:space="preserve">5</w:t>
            </w:r>
          </w:p>
        </w:tc>
        <w:tc>
          <w:tcPr/>
          <w:p>
            <w:pPr>
              <w:pStyle w:val="Compact"/>
              <w:jc w:val="left"/>
            </w:pPr>
            <w:r>
              <w:t xml:space="preserve">Marketing Manager – Client Relationship Management and Stakeholder Presentations in Almaty, Kazakhstan</w:t>
            </w:r>
          </w:p>
        </w:tc>
        <w:tc>
          <w:tcPr/>
          <w:p>
            <w:pPr>
              <w:pStyle w:val="Compact"/>
              <w:jc w:val="left"/>
            </w:pPr>
            <w:r>
              <w:t xml:space="preserve">11,000</w:t>
            </w:r>
          </w:p>
        </w:tc>
        <w:tc>
          <w:tcPr/>
          <w:p>
            <w:pPr>
              <w:pStyle w:val="Compact"/>
              <w:jc w:val="left"/>
            </w:pPr>
            <w:r>
              <w:t xml:space="preserve">10</w:t>
            </w:r>
          </w:p>
        </w:tc>
        <w:tc>
          <w:tcPr/>
          <w:p>
            <w:pPr>
              <w:pStyle w:val="Compact"/>
              <w:jc w:val="left"/>
            </w:pPr>
            <w:r>
              <w:t xml:space="preserve">1</w:t>
            </w:r>
          </w:p>
        </w:tc>
        <w:tc>
          <w:tcPr/>
          <w:p>
            <w:pPr>
              <w:pStyle w:val="Compact"/>
              <w:jc w:val="left"/>
            </w:pPr>
            <w:r>
              <w:t xml:space="preserve">110,000.00</w:t>
            </w:r>
          </w:p>
        </w:tc>
      </w:tr>
      <w:tr>
        <w:tc>
          <w:tcPr/>
          <w:p>
            <w:pPr>
              <w:pStyle w:val="Compact"/>
              <w:jc w:val="left"/>
            </w:pPr>
            <w:r>
              <w:t xml:space="preserve">6</w:t>
            </w:r>
          </w:p>
        </w:tc>
        <w:tc>
          <w:tcPr/>
          <w:p>
            <w:pPr>
              <w:pStyle w:val="Compact"/>
              <w:jc w:val="left"/>
            </w:pPr>
            <w:r>
              <w:t xml:space="preserve">Marketing Manager – Content Strategy and Copywriting for Kazakhstan Almaty Consumer Base</w:t>
            </w:r>
          </w:p>
        </w:tc>
        <w:tc>
          <w:tcPr/>
          <w:p>
            <w:pPr>
              <w:pStyle w:val="Compact"/>
              <w:jc w:val="left"/>
            </w:pPr>
            <w:r>
              <w:t xml:space="preserve">9,500</w:t>
            </w:r>
          </w:p>
        </w:tc>
        <w:tc>
          <w:tcPr/>
          <w:p>
            <w:pPr>
              <w:pStyle w:val="Compact"/>
              <w:jc w:val="left"/>
            </w:pPr>
            <w:r>
              <w:t xml:space="preserve">20</w:t>
            </w:r>
          </w:p>
        </w:tc>
        <w:tc>
          <w:tcPr/>
          <w:p>
            <w:pPr>
              <w:pStyle w:val="Compact"/>
              <w:jc w:val="left"/>
            </w:pPr>
            <w:r>
              <w:t xml:space="preserve">1</w:t>
            </w:r>
          </w:p>
        </w:tc>
        <w:tc>
          <w:tcPr/>
          <w:p>
            <w:pPr>
              <w:pStyle w:val="Compact"/>
              <w:jc w:val="left"/>
            </w:pPr>
            <w:r>
              <w:t xml:space="preserve">190,000.00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1,326,000.00 KZT</w:t>
            </w:r>
          </w:p>
        </w:tc>
      </w:tr>
      <w:tr>
        <w:tc>
          <w:tcPr/>
          <w:p>
            <w:pPr>
              <w:pStyle w:val="Compact"/>
              <w:jc w:val="left"/>
            </w:pPr>
            <w:r>
              <w:t xml:space="preserve">VAT (12% – Kazakhstan Standard Rate)</w:t>
            </w:r>
          </w:p>
        </w:tc>
        <w:tc>
          <w:tcPr/>
          <w:p>
            <w:pPr>
              <w:pStyle w:val="Compact"/>
              <w:jc w:val="left"/>
            </w:pPr>
            <w:r>
              <w:t xml:space="preserve">159,120.00 KZT</w:t>
            </w:r>
          </w:p>
        </w:tc>
      </w:tr>
      <w:tr>
        <w:tc>
          <w:tcPr/>
          <w:p>
            <w:pPr>
              <w:pStyle w:val="Compact"/>
              <w:jc w:val="left"/>
            </w:pPr>
            <w:r>
              <w:t xml:space="preserve">Discount (Early Payment – 2%)</w:t>
            </w:r>
          </w:p>
        </w:tc>
        <w:tc>
          <w:tcPr/>
          <w:p>
            <w:pPr>
              <w:pStyle w:val="Compact"/>
              <w:jc w:val="left"/>
            </w:pPr>
            <w:r>
              <w:t xml:space="preserve">-26,520.00 KZT</w:t>
            </w:r>
          </w:p>
        </w:tc>
      </w:tr>
      <w:tr>
        <w:tc>
          <w:tcPr/>
          <w:p>
            <w:pPr>
              <w:pStyle w:val="Compact"/>
              <w:jc w:val="left"/>
            </w:pPr>
            <w:r>
              <w:t xml:space="preserve">TOTAL AMOUNT DUE</w:t>
            </w:r>
          </w:p>
        </w:tc>
        <w:tc>
          <w:tcPr/>
          <w:p>
            <w:pPr>
              <w:pStyle w:val="Compact"/>
              <w:jc w:val="left"/>
            </w:pPr>
            <w:r>
              <w:t xml:space="preserve">1,458,600.00 KZT</w:t>
            </w:r>
          </w:p>
        </w:tc>
      </w:tr>
    </w:tbl>
    <w:bookmarkStart w:id="24"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15 calendar days from the issue date of this Invoice (by 30 June 2025).</w:t>
      </w:r>
    </w:p>
    <w:p>
      <w:pPr>
        <w:pStyle w:val="BodyText"/>
      </w:pPr>
      <w:r>
        <w:rPr>
          <w:bCs/>
          <w:b/>
        </w:rPr>
        <w:t xml:space="preserve">Payment Method:</w:t>
      </w:r>
      <w:r>
        <w:t xml:space="preserve"> </w:t>
      </w:r>
      <w:r>
        <w:t xml:space="preserve">Bank Transfer to the account below. All payments must be made in Tenge (KZT) to the designated account of Almaty Digital Solutions LLP.</w:t>
      </w:r>
    </w:p>
    <w:p>
      <w:pPr>
        <w:pStyle w:val="BodyText"/>
      </w:pPr>
      <w:r>
        <w:rPr>
          <w:bCs/>
          <w:b/>
        </w:rPr>
        <w:t xml:space="preserve">Bank:</w:t>
      </w:r>
      <w:r>
        <w:t xml:space="preserve"> </w:t>
      </w:r>
      <w:r>
        <w:t xml:space="preserve">Jusan Bank, Almaty Branch, Kazakhstan</w:t>
      </w:r>
    </w:p>
    <w:p>
      <w:pPr>
        <w:pStyle w:val="BodyText"/>
      </w:pPr>
      <w:r>
        <w:rPr>
          <w:bCs/>
          <w:b/>
        </w:rPr>
        <w:t xml:space="preserve">Account Name:</w:t>
      </w:r>
      <w:r>
        <w:t xml:space="preserve"> </w:t>
      </w:r>
      <w:r>
        <w:t xml:space="preserve">Almaty Digital Solutions LLP</w:t>
      </w:r>
    </w:p>
    <w:p>
      <w:pPr>
        <w:pStyle w:val="BodyText"/>
      </w:pPr>
      <w:r>
        <w:rPr>
          <w:bCs/>
          <w:b/>
        </w:rPr>
        <w:t xml:space="preserve">IBAN:</w:t>
      </w:r>
      <w:r>
        <w:t xml:space="preserve"> </w:t>
      </w:r>
      <w:r>
        <w:t xml:space="preserve">KZ85 9900 0000 1234 5678 9012</w:t>
      </w:r>
    </w:p>
    <w:p>
      <w:pPr>
        <w:pStyle w:val="BodyText"/>
      </w:pPr>
      <w:r>
        <w:rPr>
          <w:bCs/>
          <w:b/>
        </w:rPr>
        <w:t xml:space="preserve">BIC/SWIFT:</w:t>
      </w:r>
      <w:r>
        <w:t xml:space="preserve"> </w:t>
      </w:r>
      <w:r>
        <w:t xml:space="preserve">JSANKZKA</w:t>
      </w:r>
    </w:p>
    <w:p>
      <w:pPr>
        <w:pStyle w:val="BodyText"/>
      </w:pPr>
      <w:r>
        <w:rPr>
          <w:bCs/>
          <w:b/>
        </w:rPr>
        <w:t xml:space="preserve">Reference:</w:t>
      </w:r>
      <w:r>
        <w:t xml:space="preserve"> </w:t>
      </w:r>
      <w:r>
        <w:t xml:space="preserve">INV-2025-0487 – Marketing Manager Services – May 2025</w:t>
      </w:r>
    </w:p>
    <w:p>
      <w:pPr>
        <w:pStyle w:val="BodyText"/>
      </w:pPr>
      <w:r>
        <w:rPr>
          <w:bCs/>
          <w:b/>
        </w:rPr>
        <w:t xml:space="preserve">Late Payment Penalty:</w:t>
      </w:r>
      <w:r>
        <w:t xml:space="preserve"> </w:t>
      </w:r>
      <w:r>
        <w:t xml:space="preserve">A penalty of 0.1% per calendar day will be applied to overdue amounts in accordance with the Civil Code of the Republic of Kazakhstan.</w:t>
      </w:r>
    </w:p>
    <w:bookmarkEnd w:id="24"/>
    <w:bookmarkStart w:id="25" w:name="additional-notes-and-terms"/>
    <w:p>
      <w:pPr>
        <w:pStyle w:val="Heading3"/>
      </w:pPr>
      <w:r>
        <w:t xml:space="preserve">Additional Notes and Terms</w:t>
      </w:r>
    </w:p>
    <w:p>
      <w:pPr>
        <w:pStyle w:val="FirstParagraph"/>
      </w:pPr>
      <w:r>
        <w:t xml:space="preserve">This Invoice covers professional services rendered by our designated Marketing Manager, Aruzhan Kassenova, for the month of May 2025. All services were performed in accordance with the Master Service Agreement (Contract No. MSA-2025-0112) executed between Almaty Digital Solutions LLP and Kazakhstan Almaty Retail Group JSC on 01 January 2025.</w:t>
      </w:r>
    </w:p>
    <w:p>
      <w:pPr>
        <w:pStyle w:val="BodyText"/>
      </w:pPr>
      <w:r>
        <w:t xml:space="preserve">The Marketing Manager has fulfilled all deliverables outlined in the monthly work plan, including the development of a comprehensive digital marketing strategy tailored specifically to the Kazakhstan Almaty consumer market, execution of multi-channel advertising campaigns, and preparation of detailed performance analytics reports. All work products and intellectual property generated during the service period remain the property of the client upon full settlement of this Invoice.</w:t>
      </w:r>
    </w:p>
    <w:p>
      <w:pPr>
        <w:pStyle w:val="BodyText"/>
      </w:pPr>
      <w:r>
        <w:t xml:space="preserve">Please note that this Invoice is issued in compliance with the Tax Code of the Republic of Kazakhstan and applicable accounting standards. The VAT amount is calculated at the standard 12% rate applicable in Kazakhstan. A duplicate copy of this Invoice may be requested by contacting our billing department at billing@almatydigitalsolutions.kz.</w:t>
      </w:r>
    </w:p>
    <w:p>
      <w:pPr>
        <w:pStyle w:val="BodyText"/>
      </w:pPr>
      <w:r>
        <w:t xml:space="preserve">Should you have any questions regarding the line items, calculations, or service descriptions on this Invoice, please contact our Marketing Manager or the accounts department within five (5) business days of receipt. Disputes must be raised in writing and will be resolved in accordance with the dispute resolution clause of the governing contract.</w:t>
      </w:r>
    </w:p>
    <w:p>
      <w:pPr>
        <w:pStyle w:val="BodyText"/>
      </w:pPr>
      <w:r>
        <w:t xml:space="preserve">Thank you for your continued partnership. We value our business relationship with Kazakhstan Almaty Retail Group JSC and look forward to delivering exceptional marketing results in the months ahead.</w:t>
      </w:r>
    </w:p>
    <w:bookmarkEnd w:id="25"/>
    <w:p>
      <w:pPr>
        <w:pStyle w:val="BodyText"/>
      </w:pPr>
      <w:r>
        <w:rPr>
          <w:bCs/>
          <w:b/>
        </w:rPr>
        <w:t xml:space="preserve">Almaty Digital Solutions LLP</w:t>
      </w:r>
      <w:r>
        <w:t xml:space="preserve"> </w:t>
      </w:r>
      <w:r>
        <w:t xml:space="preserve">| 125 Abai Avenue, Office 412, Almaty, 050040, Kazakhstan</w:t>
      </w:r>
    </w:p>
    <w:p>
      <w:pPr>
        <w:pStyle w:val="BodyText"/>
      </w:pPr>
      <w:r>
        <w:t xml:space="preserve">Tax ID (BIN): 990440012345 | Registration No: 2019400001234 | Phone: +7 (727) 312-45-67</w:t>
      </w:r>
    </w:p>
    <w:p>
      <w:pPr>
        <w:pStyle w:val="BodyText"/>
      </w:pPr>
      <w:r>
        <w:t xml:space="preserve">This Invoice was generated electronically and is valid without a physical signature. Document ID: INV-2025-0487 | Generated: 15 June 2025, 10:32 AM (UTC+5, Almaty Time)</w:t>
      </w:r>
    </w:p>
    <w:p>
      <w:pPr>
        <w:pStyle w:val="BodyText"/>
      </w:pPr>
      <w:r>
        <w:t xml:space="preserve">© 2025 Almaty Digital Solutions LLP.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Kazakhstan Almaty</dc:title>
  <dc:creator/>
  <dc:language>en</dc:language>
  <cp:keywords/>
  <dcterms:created xsi:type="dcterms:W3CDTF">2026-10-10T13:53:07Z</dcterms:created>
  <dcterms:modified xsi:type="dcterms:W3CDTF">2026-10-10T13:53:07Z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