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Marketing</w:t>
      </w:r>
      <w:r>
        <w:t xml:space="preserve"> </w:t>
      </w:r>
      <w:r>
        <w:t xml:space="preserve">Manager</w:t>
      </w:r>
      <w:r>
        <w:t xml:space="preserve"> </w:t>
      </w:r>
      <w:r>
        <w:t xml:space="preserve">Services</w:t>
      </w:r>
      <w:r>
        <w:t xml:space="preserve"> </w:t>
      </w:r>
      <w:r>
        <w:t xml:space="preserve">-</w:t>
      </w:r>
      <w:r>
        <w:t xml:space="preserve"> </w:t>
      </w:r>
      <w:r>
        <w:t xml:space="preserve">Morocco</w:t>
      </w:r>
      <w:r>
        <w:t xml:space="preserve"> </w:t>
      </w:r>
      <w:r>
        <w:t xml:space="preserve">Casablanca</w:t>
      </w:r>
    </w:p>
    <w:bookmarkStart w:id="20" w:name="atlas-digital-marketing-sarl"/>
    <w:p>
      <w:pPr>
        <w:pStyle w:val="Heading1"/>
      </w:pPr>
      <w:r>
        <w:t xml:space="preserve">Atlas Digital Marketing SARL</w:t>
      </w:r>
    </w:p>
    <w:p>
      <w:pPr>
        <w:pStyle w:val="FirstParagraph"/>
      </w:pPr>
      <w:r>
        <w:t xml:space="preserve">12, Boulevard Mohammed V, Quartier Gauthier</w:t>
      </w:r>
    </w:p>
    <w:p>
      <w:pPr>
        <w:pStyle w:val="BodyText"/>
      </w:pPr>
      <w:r>
        <w:t xml:space="preserve">Casablanca 20250, Morocco</w:t>
      </w:r>
    </w:p>
    <w:p>
      <w:pPr>
        <w:pStyle w:val="BodyText"/>
      </w:pPr>
      <w:r>
        <w:t xml:space="preserve">RC: 458721 | ICE: 002345678000091</w:t>
      </w:r>
    </w:p>
    <w:p>
      <w:pPr>
        <w:pStyle w:val="BodyText"/>
      </w:pPr>
      <w:r>
        <w:t xml:space="preserve">TVA: MA-587412369</w:t>
      </w:r>
    </w:p>
    <w:p>
      <w:pPr>
        <w:pStyle w:val="BodyText"/>
      </w:pPr>
      <w:r>
        <w:t xml:space="preserve">Tel: +212 5 22 44 78 90 | Email: billing@atlasdigital.ma</w:t>
      </w:r>
    </w:p>
    <w:bookmarkEnd w:id="20"/>
    <w:bookmarkStart w:id="21" w:name="invoice"/>
    <w:p>
      <w:pPr>
        <w:pStyle w:val="Heading2"/>
      </w:pPr>
      <w:r>
        <w:t xml:space="preserve">INVOICE</w:t>
      </w:r>
    </w:p>
    <w:p>
      <w:pPr>
        <w:pStyle w:val="FirstParagraph"/>
      </w:pPr>
      <w:r>
        <w:t xml:space="preserve">Professional Services</w:t>
      </w:r>
    </w:p>
    <w:p>
      <w:pPr>
        <w:pStyle w:val="BodyText"/>
      </w:pPr>
      <w:r>
        <w:t xml:space="preserve">Invoice No: ADM-2025-0347</w:t>
      </w:r>
    </w:p>
    <w:p>
      <w:pPr>
        <w:pStyle w:val="BodyText"/>
      </w:pPr>
      <w:r>
        <w:t xml:space="preserve">Issue Date: 15 June 2025</w:t>
      </w:r>
    </w:p>
    <w:p>
      <w:pPr>
        <w:pStyle w:val="BodyText"/>
      </w:pPr>
      <w:r>
        <w:t xml:space="preserve">Due Date: 15 July 2025</w:t>
      </w:r>
    </w:p>
    <w:bookmarkEnd w:id="21"/>
    <w:bookmarkStart w:id="22" w:name="billed-to"/>
    <w:p>
      <w:pPr>
        <w:pStyle w:val="Heading3"/>
      </w:pPr>
      <w:r>
        <w:t xml:space="preserve">Billed To</w:t>
      </w:r>
    </w:p>
    <w:p>
      <w:pPr>
        <w:pStyle w:val="FirstParagraph"/>
      </w:pPr>
      <w:r>
        <w:rPr>
          <w:bCs/>
          <w:b/>
        </w:rPr>
        <w:t xml:space="preserve">Client Name:</w:t>
      </w:r>
      <w:r>
        <w:t xml:space="preserve"> </w:t>
      </w:r>
      <w:r>
        <w:t xml:space="preserve">NovaTech Industries SA</w:t>
      </w:r>
    </w:p>
    <w:p>
      <w:pPr>
        <w:pStyle w:val="BodyText"/>
      </w:pPr>
      <w:r>
        <w:rPr>
          <w:bCs/>
          <w:b/>
        </w:rPr>
        <w:t xml:space="preserve">Address:</w:t>
      </w:r>
      <w:r>
        <w:t xml:space="preserve"> </w:t>
      </w:r>
      <w:r>
        <w:t xml:space="preserve">45, Avenue Hassan II, Maârif</w:t>
      </w:r>
    </w:p>
    <w:p>
      <w:pPr>
        <w:pStyle w:val="BodyText"/>
      </w:pPr>
      <w:r>
        <w:rPr>
          <w:bCs/>
          <w:b/>
        </w:rPr>
        <w:t xml:space="preserve">Casablanca 20100, Morocco</w:t>
      </w:r>
    </w:p>
    <w:p>
      <w:pPr>
        <w:pStyle w:val="BodyText"/>
      </w:pPr>
      <w:r>
        <w:rPr>
          <w:bCs/>
          <w:b/>
        </w:rPr>
        <w:t xml:space="preserve">RC:</w:t>
      </w:r>
      <w:r>
        <w:t xml:space="preserve"> </w:t>
      </w:r>
      <w:r>
        <w:t xml:space="preserve">782345 |</w:t>
      </w:r>
      <w:r>
        <w:t xml:space="preserve"> </w:t>
      </w:r>
      <w:r>
        <w:rPr>
          <w:bCs/>
          <w:b/>
        </w:rPr>
        <w:t xml:space="preserve">ICE:</w:t>
      </w:r>
      <w:r>
        <w:t xml:space="preserve"> </w:t>
      </w:r>
      <w:r>
        <w:t xml:space="preserve">003456789000042</w:t>
      </w:r>
    </w:p>
    <w:p>
      <w:pPr>
        <w:pStyle w:val="BodyText"/>
      </w:pPr>
      <w:r>
        <w:rPr>
          <w:bCs/>
          <w:b/>
        </w:rPr>
        <w:t xml:space="preserve">Contact:</w:t>
      </w:r>
      <w:r>
        <w:t xml:space="preserve"> </w:t>
      </w:r>
      <w:r>
        <w:t xml:space="preserve">Mr. Youssef El Amrani, CFO</w:t>
      </w:r>
    </w:p>
    <w:p>
      <w:pPr>
        <w:pStyle w:val="BodyText"/>
      </w:pPr>
      <w:r>
        <w:rPr>
          <w:bCs/>
          <w:b/>
        </w:rPr>
        <w:t xml:space="preserve">Email:</w:t>
      </w:r>
      <w:r>
        <w:t xml:space="preserve"> </w:t>
      </w:r>
      <w:r>
        <w:t xml:space="preserve">y.elamrani@novatech.ma</w:t>
      </w:r>
    </w:p>
    <w:bookmarkEnd w:id="22"/>
    <w:bookmarkStart w:id="23" w:name="service-details"/>
    <w:p>
      <w:pPr>
        <w:pStyle w:val="Heading3"/>
      </w:pPr>
      <w:r>
        <w:t xml:space="preserve">Service Details</w:t>
      </w:r>
    </w:p>
    <w:p>
      <w:pPr>
        <w:pStyle w:val="FirstParagraph"/>
      </w:pPr>
      <w:r>
        <w:rPr>
          <w:bCs/>
          <w:b/>
        </w:rPr>
        <w:t xml:space="preserve">Service Category:</w:t>
      </w:r>
      <w:r>
        <w:t xml:space="preserve"> </w:t>
      </w:r>
      <w:r>
        <w:t xml:space="preserve">Marketing Manager Consulting</w:t>
      </w:r>
    </w:p>
    <w:p>
      <w:pPr>
        <w:pStyle w:val="BodyText"/>
      </w:pPr>
      <w:r>
        <w:rPr>
          <w:bCs/>
          <w:b/>
        </w:rPr>
        <w:t xml:space="preserve">Project Reference:</w:t>
      </w:r>
      <w:r>
        <w:t xml:space="preserve"> </w:t>
      </w:r>
      <w:r>
        <w:t xml:space="preserve">NT-2025-Q2-MKT</w:t>
      </w:r>
    </w:p>
    <w:p>
      <w:pPr>
        <w:pStyle w:val="BodyText"/>
      </w:pPr>
      <w:r>
        <w:rPr>
          <w:bCs/>
          <w:b/>
        </w:rPr>
        <w:t xml:space="preserve">Contract Period:</w:t>
      </w:r>
      <w:r>
        <w:t xml:space="preserve"> </w:t>
      </w:r>
      <w:r>
        <w:t xml:space="preserve">01 May 2025 – 31 May 2025</w:t>
      </w:r>
    </w:p>
    <w:p>
      <w:pPr>
        <w:pStyle w:val="BodyText"/>
      </w:pPr>
      <w:r>
        <w:rPr>
          <w:bCs/>
          <w:b/>
        </w:rPr>
        <w:t xml:space="preserve">Location of Service:</w:t>
      </w:r>
      <w:r>
        <w:t xml:space="preserve"> </w:t>
      </w:r>
      <w:r>
        <w:t xml:space="preserve">Morocco Casablanca</w:t>
      </w:r>
    </w:p>
    <w:p>
      <w:pPr>
        <w:pStyle w:val="BodyText"/>
      </w:pPr>
      <w:r>
        <w:rPr>
          <w:bCs/>
          <w:b/>
        </w:rPr>
        <w:t xml:space="preserve">Marketing Manager:</w:t>
      </w:r>
      <w:r>
        <w:t xml:space="preserve"> </w:t>
      </w:r>
      <w:r>
        <w:t xml:space="preserve">Dr. Salma Benkirane</w:t>
      </w:r>
    </w:p>
    <w:p>
      <w:pPr>
        <w:pStyle w:val="BodyText"/>
      </w:pPr>
      <w:r>
        <w:rPr>
          <w:bCs/>
          <w:b/>
        </w:rPr>
        <w:t xml:space="preserve">Engagement Type:</w:t>
      </w:r>
      <w:r>
        <w:t xml:space="preserve"> </w:t>
      </w:r>
      <w:r>
        <w:t xml:space="preserve">Full-time (40 hrs/week)</w:t>
      </w:r>
    </w:p>
    <w:bookmarkEnd w:id="23"/>
    <w:tbl>
      <w:tblPr>
        <w:tblStyle w:val="Table"/>
        <w:tblW w:type="pct" w:w="500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Services</w:t>
            </w:r>
          </w:p>
        </w:tc>
        <w:tc>
          <w:tcPr/>
          <w:p>
            <w:pPr>
              <w:pStyle w:val="Compact"/>
              <w:jc w:val="left"/>
            </w:pPr>
            <w:r>
              <w:t xml:space="preserve">Rate (MAD)</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Amount (MAD)</w:t>
            </w:r>
          </w:p>
        </w:tc>
      </w:tr>
      <w:tr>
        <w:tc>
          <w:tcPr/>
          <w:p>
            <w:pPr>
              <w:pStyle w:val="Compact"/>
              <w:jc w:val="left"/>
            </w:pPr>
            <w:r>
              <w:t xml:space="preserve">1</w:t>
            </w:r>
          </w:p>
        </w:tc>
        <w:tc>
          <w:tcPr/>
          <w:p>
            <w:pPr>
              <w:pStyle w:val="Compact"/>
              <w:jc w:val="left"/>
            </w:pPr>
            <w:r>
              <w:rPr>
                <w:bCs/>
                <w:b/>
              </w:rPr>
              <w:t xml:space="preserve">Marketing Manager – Strategic Planning &amp; Market Analysis</w:t>
            </w:r>
            <w:r>
              <w:br/>
            </w:r>
            <w:r>
              <w:t xml:space="preserve">Comprehensive market research and competitive analysis for the Casablanca metropolitan area. Development of a 12-month marketing strategy aligned with NovaTech Industries' expansion goals in Morocco Casablanca. Includes SWOT analysis, consumer segmentation, and positioning recommendations.</w:t>
            </w:r>
          </w:p>
        </w:tc>
        <w:tc>
          <w:tcPr/>
          <w:p>
            <w:pPr>
              <w:pStyle w:val="Compact"/>
              <w:jc w:val="left"/>
            </w:pPr>
            <w:r>
              <w:t xml:space="preserve">2,500.00</w:t>
            </w:r>
          </w:p>
        </w:tc>
        <w:tc>
          <w:tcPr/>
          <w:p>
            <w:pPr>
              <w:pStyle w:val="Compact"/>
              <w:jc w:val="left"/>
            </w:pPr>
            <w:r>
              <w:t xml:space="preserve">20</w:t>
            </w:r>
          </w:p>
        </w:tc>
        <w:tc>
          <w:tcPr/>
          <w:p>
            <w:pPr>
              <w:pStyle w:val="Compact"/>
              <w:jc w:val="left"/>
            </w:pPr>
            <w:r>
              <w:t xml:space="preserve">Hours</w:t>
            </w:r>
          </w:p>
        </w:tc>
        <w:tc>
          <w:tcPr/>
          <w:p>
            <w:pPr>
              <w:pStyle w:val="Compact"/>
              <w:jc w:val="left"/>
            </w:pPr>
            <w:r>
              <w:t xml:space="preserve">50,000.00</w:t>
            </w:r>
          </w:p>
        </w:tc>
      </w:tr>
      <w:tr>
        <w:tc>
          <w:tcPr/>
          <w:p>
            <w:pPr>
              <w:pStyle w:val="Compact"/>
              <w:jc w:val="left"/>
            </w:pPr>
            <w:r>
              <w:t xml:space="preserve">2</w:t>
            </w:r>
          </w:p>
        </w:tc>
        <w:tc>
          <w:tcPr/>
          <w:p>
            <w:pPr>
              <w:pStyle w:val="Compact"/>
              <w:jc w:val="left"/>
            </w:pPr>
            <w:r>
              <w:rPr>
                <w:bCs/>
                <w:b/>
              </w:rPr>
              <w:t xml:space="preserve">Marketing Manager – Digital Campaign Management</w:t>
            </w:r>
            <w:r>
              <w:br/>
            </w:r>
            <w:r>
              <w:t xml:space="preserve">End-to-end management of Q2 digital marketing campaigns across social media, search engines, and email marketing platforms. Includes campaign planning, creative direction, A/B testing, performance monitoring, and weekly reporting. All campaigns targeted at the Morocco Casablanca consumer base.</w:t>
            </w:r>
          </w:p>
        </w:tc>
        <w:tc>
          <w:tcPr/>
          <w:p>
            <w:pPr>
              <w:pStyle w:val="Compact"/>
              <w:jc w:val="left"/>
            </w:pPr>
            <w:r>
              <w:t xml:space="preserve">2,200.00</w:t>
            </w:r>
          </w:p>
        </w:tc>
        <w:tc>
          <w:tcPr/>
          <w:p>
            <w:pPr>
              <w:pStyle w:val="Compact"/>
              <w:jc w:val="left"/>
            </w:pPr>
            <w:r>
              <w:t xml:space="preserve">30</w:t>
            </w:r>
          </w:p>
        </w:tc>
        <w:tc>
          <w:tcPr/>
          <w:p>
            <w:pPr>
              <w:pStyle w:val="Compact"/>
              <w:jc w:val="left"/>
            </w:pPr>
            <w:r>
              <w:t xml:space="preserve">Hours</w:t>
            </w:r>
          </w:p>
        </w:tc>
        <w:tc>
          <w:tcPr/>
          <w:p>
            <w:pPr>
              <w:pStyle w:val="Compact"/>
              <w:jc w:val="left"/>
            </w:pPr>
            <w:r>
              <w:t xml:space="preserve">66,000.00</w:t>
            </w:r>
          </w:p>
        </w:tc>
      </w:tr>
      <w:tr>
        <w:tc>
          <w:tcPr/>
          <w:p>
            <w:pPr>
              <w:pStyle w:val="Compact"/>
              <w:jc w:val="left"/>
            </w:pPr>
            <w:r>
              <w:t xml:space="preserve">3</w:t>
            </w:r>
          </w:p>
        </w:tc>
        <w:tc>
          <w:tcPr/>
          <w:p>
            <w:pPr>
              <w:pStyle w:val="Compact"/>
              <w:jc w:val="left"/>
            </w:pPr>
            <w:r>
              <w:rPr>
                <w:bCs/>
                <w:b/>
              </w:rPr>
              <w:t xml:space="preserve">Marketing Manager – Brand Development &amp; Identity</w:t>
            </w:r>
            <w:r>
              <w:br/>
            </w:r>
            <w:r>
              <w:t xml:space="preserve">Brand audit and repositioning workshop conducted at the NovaTech headquarters in Casablanca. Development of updated brand guidelines, messaging framework, and visual identity recommendations. Includes stakeholder presentations and implementation roadmap.</w:t>
            </w:r>
          </w:p>
        </w:tc>
        <w:tc>
          <w:tcPr/>
          <w:p>
            <w:pPr>
              <w:pStyle w:val="Compact"/>
              <w:jc w:val="left"/>
            </w:pPr>
            <w:r>
              <w:t xml:space="preserve">3,000.00</w:t>
            </w:r>
          </w:p>
        </w:tc>
        <w:tc>
          <w:tcPr/>
          <w:p>
            <w:pPr>
              <w:pStyle w:val="Compact"/>
              <w:jc w:val="left"/>
            </w:pPr>
            <w:r>
              <w:t xml:space="preserve">15</w:t>
            </w:r>
          </w:p>
        </w:tc>
        <w:tc>
          <w:tcPr/>
          <w:p>
            <w:pPr>
              <w:pStyle w:val="Compact"/>
              <w:jc w:val="left"/>
            </w:pPr>
            <w:r>
              <w:t xml:space="preserve">Hours</w:t>
            </w:r>
          </w:p>
        </w:tc>
        <w:tc>
          <w:tcPr/>
          <w:p>
            <w:pPr>
              <w:pStyle w:val="Compact"/>
              <w:jc w:val="left"/>
            </w:pPr>
            <w:r>
              <w:t xml:space="preserve">45,000.00</w:t>
            </w:r>
          </w:p>
        </w:tc>
      </w:tr>
      <w:tr>
        <w:tc>
          <w:tcPr/>
          <w:p>
            <w:pPr>
              <w:pStyle w:val="Compact"/>
              <w:jc w:val="left"/>
            </w:pPr>
            <w:r>
              <w:t xml:space="preserve">4</w:t>
            </w:r>
          </w:p>
        </w:tc>
        <w:tc>
          <w:tcPr/>
          <w:p>
            <w:pPr>
              <w:pStyle w:val="Compact"/>
              <w:jc w:val="left"/>
            </w:pPr>
            <w:r>
              <w:rPr>
                <w:bCs/>
                <w:b/>
              </w:rPr>
              <w:t xml:space="preserve">Marketing Manager – Team Leadership &amp; Training</w:t>
            </w:r>
            <w:r>
              <w:br/>
            </w:r>
            <w:r>
              <w:t xml:space="preserve">Supervision and mentoring of NovaTech's in-house marketing team (5 members) based in Morocco Casablanca. Conducted two full-day training workshops on digital marketing best practices, content strategy, and data-driven decision making. Includes preparation of training materials and post-workshop assessments.</w:t>
            </w:r>
          </w:p>
        </w:tc>
        <w:tc>
          <w:tcPr/>
          <w:p>
            <w:pPr>
              <w:pStyle w:val="Compact"/>
              <w:jc w:val="left"/>
            </w:pPr>
            <w:r>
              <w:t xml:space="preserve">2,800.00</w:t>
            </w:r>
          </w:p>
        </w:tc>
        <w:tc>
          <w:tcPr/>
          <w:p>
            <w:pPr>
              <w:pStyle w:val="Compact"/>
              <w:jc w:val="left"/>
            </w:pPr>
            <w:r>
              <w:t xml:space="preserve">12</w:t>
            </w:r>
          </w:p>
        </w:tc>
        <w:tc>
          <w:tcPr/>
          <w:p>
            <w:pPr>
              <w:pStyle w:val="Compact"/>
              <w:jc w:val="left"/>
            </w:pPr>
            <w:r>
              <w:t xml:space="preserve">Hours</w:t>
            </w:r>
          </w:p>
        </w:tc>
        <w:tc>
          <w:tcPr/>
          <w:p>
            <w:pPr>
              <w:pStyle w:val="Compact"/>
              <w:jc w:val="left"/>
            </w:pPr>
            <w:r>
              <w:t xml:space="preserve">33,600.00</w:t>
            </w:r>
          </w:p>
        </w:tc>
      </w:tr>
      <w:tr>
        <w:tc>
          <w:tcPr/>
          <w:p>
            <w:pPr>
              <w:pStyle w:val="Compact"/>
              <w:jc w:val="left"/>
            </w:pPr>
            <w:r>
              <w:t xml:space="preserve">5</w:t>
            </w:r>
          </w:p>
        </w:tc>
        <w:tc>
          <w:tcPr/>
          <w:p>
            <w:pPr>
              <w:pStyle w:val="Compact"/>
              <w:jc w:val="left"/>
            </w:pPr>
            <w:r>
              <w:rPr>
                <w:bCs/>
                <w:b/>
              </w:rPr>
              <w:t xml:space="preserve">Marketing Manager – Event Coordination &amp; PR</w:t>
            </w:r>
            <w:r>
              <w:br/>
            </w:r>
            <w:r>
              <w:t xml:space="preserve">Planning and execution of the NovaTech Product Launch Event held on 22 May 2025 at the Royal Mansour Hotel, Casablanca. Services include venue coordination, press release distribution, media relations, influencer outreach, and post-event analytics report. The Marketing Manager oversaw all vendor negotiations and on-site management.</w:t>
            </w:r>
          </w:p>
        </w:tc>
        <w:tc>
          <w:tcPr/>
          <w:p>
            <w:pPr>
              <w:pStyle w:val="Compact"/>
              <w:jc w:val="left"/>
            </w:pPr>
            <w:r>
              <w:t xml:space="preserve">4,500.00</w:t>
            </w:r>
          </w:p>
        </w:tc>
        <w:tc>
          <w:tcPr/>
          <w:p>
            <w:pPr>
              <w:pStyle w:val="Compact"/>
              <w:jc w:val="left"/>
            </w:pPr>
            <w:r>
              <w:t xml:space="preserve">1</w:t>
            </w:r>
          </w:p>
        </w:tc>
        <w:tc>
          <w:tcPr/>
          <w:p>
            <w:pPr>
              <w:pStyle w:val="Compact"/>
              <w:jc w:val="left"/>
            </w:pPr>
            <w:r>
              <w:t xml:space="preserve">Event</w:t>
            </w:r>
          </w:p>
        </w:tc>
        <w:tc>
          <w:tcPr/>
          <w:p>
            <w:pPr>
              <w:pStyle w:val="Compact"/>
              <w:jc w:val="left"/>
            </w:pPr>
            <w:r>
              <w:t xml:space="preserve">4,500.00</w:t>
            </w:r>
          </w:p>
        </w:tc>
      </w:tr>
      <w:tr>
        <w:tc>
          <w:tcPr/>
          <w:p>
            <w:pPr>
              <w:pStyle w:val="Compact"/>
              <w:jc w:val="left"/>
            </w:pPr>
            <w:r>
              <w:t xml:space="preserve">6</w:t>
            </w:r>
          </w:p>
        </w:tc>
        <w:tc>
          <w:tcPr/>
          <w:p>
            <w:pPr>
              <w:pStyle w:val="Compact"/>
              <w:jc w:val="left"/>
            </w:pPr>
            <w:r>
              <w:rPr>
                <w:bCs/>
                <w:b/>
              </w:rPr>
              <w:t xml:space="preserve">Marketing Manager – Monthly Performance Reporting</w:t>
            </w:r>
            <w:r>
              <w:br/>
            </w:r>
            <w:r>
              <w:t xml:space="preserve">Preparation and delivery of the May 2025 comprehensive marketing performance report. Includes KPI dashboard, ROI analysis, budget utilization summary, and strategic recommendations for Q3 planning. Report presented to the NovaTech executive board in Casablanca.</w:t>
            </w:r>
          </w:p>
        </w:tc>
        <w:tc>
          <w:tcPr/>
          <w:p>
            <w:pPr>
              <w:pStyle w:val="Compact"/>
              <w:jc w:val="left"/>
            </w:pPr>
            <w:r>
              <w:t xml:space="preserve">5,000.00</w:t>
            </w:r>
          </w:p>
        </w:tc>
        <w:tc>
          <w:tcPr/>
          <w:p>
            <w:pPr>
              <w:pStyle w:val="Compact"/>
              <w:jc w:val="left"/>
            </w:pPr>
            <w:r>
              <w:t xml:space="preserve">1</w:t>
            </w:r>
          </w:p>
        </w:tc>
        <w:tc>
          <w:tcPr/>
          <w:p>
            <w:pPr>
              <w:pStyle w:val="Compact"/>
              <w:jc w:val="left"/>
            </w:pPr>
            <w:r>
              <w:t xml:space="preserve">Report</w:t>
            </w:r>
          </w:p>
        </w:tc>
        <w:tc>
          <w:tcPr/>
          <w:p>
            <w:pPr>
              <w:pStyle w:val="Compact"/>
              <w:jc w:val="left"/>
            </w:pPr>
            <w:r>
              <w:t xml:space="preserve">5,000.00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204,100.00 MAD</w:t>
            </w:r>
          </w:p>
        </w:tc>
      </w:tr>
      <w:tr>
        <w:tc>
          <w:tcPr/>
          <w:p>
            <w:pPr>
              <w:pStyle w:val="Compact"/>
              <w:jc w:val="left"/>
            </w:pPr>
            <w:r>
              <w:t xml:space="preserve">Discount (5% – Contractual)</w:t>
            </w:r>
          </w:p>
        </w:tc>
        <w:tc>
          <w:tcPr/>
          <w:p>
            <w:pPr>
              <w:pStyle w:val="Compact"/>
              <w:jc w:val="left"/>
            </w:pPr>
            <w:r>
              <w:t xml:space="preserve">-10,205.00 MAD</w:t>
            </w:r>
          </w:p>
        </w:tc>
      </w:tr>
      <w:tr>
        <w:tc>
          <w:tcPr/>
          <w:p>
            <w:pPr>
              <w:pStyle w:val="Compact"/>
              <w:jc w:val="left"/>
            </w:pPr>
            <w:r>
              <w:t xml:space="preserve">Taxable Amount</w:t>
            </w:r>
          </w:p>
        </w:tc>
        <w:tc>
          <w:tcPr/>
          <w:p>
            <w:pPr>
              <w:pStyle w:val="Compact"/>
              <w:jc w:val="left"/>
            </w:pPr>
            <w:r>
              <w:t xml:space="preserve">193,895.00 MAD</w:t>
            </w:r>
          </w:p>
        </w:tc>
      </w:tr>
      <w:tr>
        <w:tc>
          <w:tcPr/>
          <w:p>
            <w:pPr>
              <w:pStyle w:val="Compact"/>
              <w:jc w:val="left"/>
            </w:pPr>
            <w:r>
              <w:t xml:space="preserve">TVA (20% – Moroccan Value Added Tax)</w:t>
            </w:r>
          </w:p>
        </w:tc>
        <w:tc>
          <w:tcPr/>
          <w:p>
            <w:pPr>
              <w:pStyle w:val="Compact"/>
              <w:jc w:val="left"/>
            </w:pPr>
            <w:r>
              <w:t xml:space="preserve">38,779.00 MAD</w:t>
            </w:r>
          </w:p>
        </w:tc>
      </w:tr>
      <w:tr>
        <w:tc>
          <w:tcPr/>
          <w:p>
            <w:pPr>
              <w:pStyle w:val="Compact"/>
              <w:jc w:val="left"/>
            </w:pPr>
            <w:r>
              <w:t xml:space="preserve">TOTAL DUE</w:t>
            </w:r>
          </w:p>
        </w:tc>
        <w:tc>
          <w:tcPr/>
          <w:p>
            <w:pPr>
              <w:pStyle w:val="Compact"/>
              <w:jc w:val="left"/>
            </w:pPr>
            <w:r>
              <w:t xml:space="preserve">232,674.00 MAD</w:t>
            </w:r>
          </w:p>
        </w:tc>
      </w:tr>
    </w:tbl>
    <w:bookmarkStart w:id="24" w:name="payment-terms-conditions"/>
    <w:p>
      <w:pPr>
        <w:pStyle w:val="Heading3"/>
      </w:pPr>
      <w:r>
        <w:t xml:space="preserve">Payment Terms &amp; Conditions</w:t>
      </w:r>
    </w:p>
    <w:p>
      <w:pPr>
        <w:pStyle w:val="FirstParagraph"/>
      </w:pPr>
      <w:r>
        <w:t xml:space="preserve">This Invoice is issued in accordance with the professional services agreement (Contract No. NT-ADM-2025-012) between Atlas Digital Marketing SARL and NovaTech Industries SA, both registered in Morocco Casablanca.</w:t>
      </w:r>
    </w:p>
    <w:p>
      <w:pPr>
        <w:numPr>
          <w:ilvl w:val="0"/>
          <w:numId w:val="1001"/>
        </w:numPr>
        <w:pStyle w:val="Compact"/>
      </w:pPr>
      <w:r>
        <w:rPr>
          <w:bCs/>
          <w:b/>
        </w:rPr>
        <w:t xml:space="preserve">Payment Due:</w:t>
      </w:r>
      <w:r>
        <w:t xml:space="preserve"> </w:t>
      </w:r>
      <w:r>
        <w:t xml:space="preserve">Within 30 calendar days from the issue date of this Invoice (by 15 July 2025).</w:t>
      </w:r>
    </w:p>
    <w:p>
      <w:pPr>
        <w:numPr>
          <w:ilvl w:val="0"/>
          <w:numId w:val="1001"/>
        </w:numPr>
        <w:pStyle w:val="Compact"/>
      </w:pPr>
      <w:r>
        <w:rPr>
          <w:bCs/>
          <w:b/>
        </w:rPr>
        <w:t xml:space="preserve">Payment Method:</w:t>
      </w:r>
      <w:r>
        <w:t xml:space="preserve"> </w:t>
      </w:r>
      <w:r>
        <w:t xml:space="preserve">Bank transfer to the account specified below. Cheques payable to "Atlas Digital Marketing SARL" are also accepted.</w:t>
      </w:r>
    </w:p>
    <w:p>
      <w:pPr>
        <w:numPr>
          <w:ilvl w:val="0"/>
          <w:numId w:val="1001"/>
        </w:numPr>
        <w:pStyle w:val="Compact"/>
      </w:pPr>
      <w:r>
        <w:rPr>
          <w:bCs/>
          <w:b/>
        </w:rPr>
        <w:t xml:space="preserve">Late Payment:</w:t>
      </w:r>
      <w:r>
        <w:t xml:space="preserve"> </w:t>
      </w:r>
      <w:r>
        <w:t xml:space="preserve">A penalty of 1.5% per month (or fraction thereof) shall be applied to any outstanding balance after the due date, in compliance with Moroccan commercial law (Code de Commerce, Article 431).</w:t>
      </w:r>
    </w:p>
    <w:p>
      <w:pPr>
        <w:numPr>
          <w:ilvl w:val="0"/>
          <w:numId w:val="1001"/>
        </w:numPr>
        <w:pStyle w:val="Compact"/>
      </w:pPr>
      <w:r>
        <w:rPr>
          <w:bCs/>
          <w:b/>
        </w:rPr>
        <w:t xml:space="preserve">Currency:</w:t>
      </w:r>
      <w:r>
        <w:t xml:space="preserve"> </w:t>
      </w:r>
      <w:r>
        <w:t xml:space="preserve">All amounts are denominated in Moroccan Dirhams (MAD / DH).</w:t>
      </w:r>
    </w:p>
    <w:p>
      <w:pPr>
        <w:numPr>
          <w:ilvl w:val="0"/>
          <w:numId w:val="1001"/>
        </w:numPr>
        <w:pStyle w:val="Compact"/>
      </w:pPr>
      <w:r>
        <w:rPr>
          <w:bCs/>
          <w:b/>
        </w:rPr>
        <w:t xml:space="preserve">Disputes:</w:t>
      </w:r>
      <w:r>
        <w:t xml:space="preserve"> </w:t>
      </w:r>
      <w:r>
        <w:t xml:space="preserve">Any dispute regarding this Invoice shall be resolved through the competent commercial courts of Casablanca, Morocco.</w:t>
      </w:r>
    </w:p>
    <w:bookmarkEnd w:id="24"/>
    <w:p>
      <w:pPr>
        <w:pStyle w:val="FirstParagraph"/>
      </w:pPr>
      <w:r>
        <w:rPr>
          <w:bCs/>
          <w:b/>
        </w:rPr>
        <w:t xml:space="preserve">Bank Transfer Details:</w:t>
      </w:r>
    </w:p>
    <w:p>
      <w:pPr>
        <w:pStyle w:val="BodyText"/>
      </w:pPr>
      <w:r>
        <w:t xml:space="preserve">Bank: Bank of Africa (BMCE Bank) – Casablanca Main Branch</w:t>
      </w:r>
    </w:p>
    <w:p>
      <w:pPr>
        <w:pStyle w:val="BodyText"/>
      </w:pPr>
      <w:r>
        <w:t xml:space="preserve">Account Name: Atlas Digital Marketing SARL</w:t>
      </w:r>
    </w:p>
    <w:p>
      <w:pPr>
        <w:pStyle w:val="BodyText"/>
      </w:pPr>
      <w:r>
        <w:t xml:space="preserve">RIB: 007 600 0001234567890 12</w:t>
      </w:r>
    </w:p>
    <w:p>
      <w:pPr>
        <w:pStyle w:val="BodyText"/>
      </w:pPr>
      <w:r>
        <w:t xml:space="preserve">IBAN: MA64 0076 0000 0123 4567 8901 2</w:t>
      </w:r>
    </w:p>
    <w:p>
      <w:pPr>
        <w:pStyle w:val="BodyText"/>
      </w:pPr>
      <w:r>
        <w:t xml:space="preserve">BIC/SWIFT: BMCEMA</w:t>
      </w:r>
    </w:p>
    <w:p>
      <w:pPr>
        <w:pStyle w:val="BodyText"/>
      </w:pPr>
      <w:r>
        <w:rPr>
          <w:bCs/>
          <w:b/>
        </w:rPr>
        <w:t xml:space="preserve">Reference:</w:t>
      </w:r>
      <w:r>
        <w:t xml:space="preserve"> </w:t>
      </w:r>
      <w:r>
        <w:t xml:space="preserve">Please cite Invoice No. ADM-2025-0347 in your payment reference.</w:t>
      </w:r>
    </w:p>
    <w:bookmarkStart w:id="25" w:name="important-notes"/>
    <w:p>
      <w:pPr>
        <w:pStyle w:val="Heading3"/>
      </w:pPr>
      <w:r>
        <w:t xml:space="preserve">Important Notes</w:t>
      </w:r>
    </w:p>
    <w:p>
      <w:pPr>
        <w:pStyle w:val="FirstParagraph"/>
      </w:pPr>
      <w:r>
        <w:t xml:space="preserve">1. This Invoice covers all professional services rendered by our Marketing Manager, Dr. Salma Benkirane, during the period of 01 May 2025 to 31 May 2025. All services were performed at the client's premises in Morocco Casablanca unless otherwise noted.</w:t>
      </w:r>
    </w:p>
    <w:p>
      <w:pPr>
        <w:pStyle w:val="BodyText"/>
      </w:pPr>
      <w:r>
        <w:t xml:space="preserve">2. The Marketing Manager's engagement is governed by a non-disclosure agreement (NDA) and intellectual property transfer clause. All strategic documents, campaign materials, and reports produced under this engagement are the exclusive property of NovaTech Industries SA upon full payment of this Invoice.</w:t>
      </w:r>
    </w:p>
    <w:p>
      <w:pPr>
        <w:pStyle w:val="BodyText"/>
      </w:pPr>
      <w:r>
        <w:t xml:space="preserve">3. Travel and accommodation expenses incurred by the Marketing Manager for on-site visits to NovaTech's regional offices (Rabat, Marrakech) are itemized separately and not included in this Invoice. A supplementary Invoice (ADM-2025-0348) will be issued for those expenses.</w:t>
      </w:r>
    </w:p>
    <w:p>
      <w:pPr>
        <w:pStyle w:val="BodyText"/>
      </w:pPr>
      <w:r>
        <w:t xml:space="preserve">4. This Invoice is valid for 90 days from the issue date. After this period, a revised Invoice reflecting any applicable tax rate changes will be issued.</w:t>
      </w:r>
    </w:p>
    <w:p>
      <w:pPr>
        <w:pStyle w:val="BodyText"/>
      </w:pPr>
      <w:r>
        <w:t xml:space="preserve">5. For any questions regarding this Invoice, please contact our billing department at billing@atlasdigital.ma or call +212 5 22 44 78 90, Monday to Friday, 9:00 AM – 5:30 PM (GMT+1).</w:t>
      </w:r>
    </w:p>
    <w:bookmarkEnd w:id="25"/>
    <w:p>
      <w:pPr>
        <w:pStyle w:val="BodyText"/>
      </w:pPr>
      <w:r>
        <w:rPr>
          <w:bCs/>
          <w:b/>
        </w:rPr>
        <w:t xml:space="preserve">Atlas Digital Marketing SARL</w:t>
      </w:r>
      <w:r>
        <w:t xml:space="preserve"> </w:t>
      </w:r>
      <w:r>
        <w:t xml:space="preserve">– Professional Marketing &amp; Communications Agency</w:t>
      </w:r>
    </w:p>
    <w:p>
      <w:pPr>
        <w:pStyle w:val="BodyText"/>
      </w:pPr>
      <w:r>
        <w:t xml:space="preserve">12, Boulevard Mohammed V, Quartier Gauthier, Casablanca 20250, Morocco</w:t>
      </w:r>
    </w:p>
    <w:p>
      <w:pPr>
        <w:pStyle w:val="BodyText"/>
      </w:pPr>
      <w:r>
        <w:t xml:space="preserve">Registered in the Trade Register of Casablanca – RC: 458721 | Capital: 500,000 MAD</w:t>
      </w:r>
    </w:p>
    <w:p>
      <w:pPr>
        <w:pStyle w:val="BodyText"/>
      </w:pPr>
      <w:r>
        <w:t xml:space="preserve">This Invoice was generated electronically and is valid without a physical signature in accordance with Moroccan electronic commerce regulations.</w:t>
      </w:r>
    </w:p>
    <w:p>
      <w:pPr>
        <w:pStyle w:val="BodyText"/>
      </w:pPr>
      <w:r>
        <w:t xml:space="preserve">Thank you for your business. We look forward to continuing our partnership in Morocco Casablanca.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Marketing Manager Services - Morocco Casablanca</dc:title>
  <dc:creator/>
  <dc:language>en</dc:language>
  <cp:keywords/>
  <dcterms:created xsi:type="dcterms:W3CDTF">2026-10-10T08:46:58Z</dcterms:created>
  <dcterms:modified xsi:type="dcterms:W3CDTF">2026-10-10T08:46:58Z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