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digital-solutions-b.v."/>
    <w:p>
      <w:pPr>
        <w:pStyle w:val="Heading1"/>
      </w:pPr>
      <w:r>
        <w:t xml:space="preserve">Amsterdam Digital Solutions B.V.</w:t>
      </w:r>
    </w:p>
    <w:p>
      <w:pPr>
        <w:pStyle w:val="FirstParagraph"/>
      </w:pPr>
      <w:r>
        <w:t xml:space="preserve">Keizersgracht 420, 1016 GC Amsterdam</w:t>
      </w:r>
    </w:p>
    <w:p>
      <w:pPr>
        <w:pStyle w:val="BodyText"/>
      </w:pPr>
      <w:r>
        <w:t xml:space="preserve">Netherlands Amsterdam, The Netherlands</w:t>
      </w:r>
    </w:p>
    <w:p>
      <w:pPr>
        <w:pStyle w:val="BodyText"/>
      </w:pPr>
      <w:r>
        <w:t xml:space="preserve">KvK: 87654321 | BTW: NL861234567B01</w:t>
      </w:r>
    </w:p>
    <w:p>
      <w:pPr>
        <w:pStyle w:val="BodyText"/>
      </w:pPr>
      <w:r>
        <w:t xml:space="preserve">info@amsterdamsdigitalsolutions.nl</w:t>
      </w:r>
    </w:p>
    <w:p>
      <w:pPr>
        <w:pStyle w:val="BodyText"/>
      </w:pPr>
      <w:r>
        <w:t xml:space="preserve">+31 (0)20 555 0142</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INV-2025-0487</w:t>
      </w:r>
    </w:p>
    <w:p>
      <w:pPr>
        <w:pStyle w:val="BodyText"/>
      </w:pPr>
      <w:r>
        <w:t xml:space="preserve">Marketing Manager Services</w:t>
      </w:r>
    </w:p>
    <w:bookmarkEnd w:id="21"/>
    <w:bookmarkStart w:id="22" w:name="bill-to"/>
    <w:p>
      <w:pPr>
        <w:pStyle w:val="Heading3"/>
      </w:pPr>
      <w:r>
        <w:t xml:space="preserve">Bill To</w:t>
      </w:r>
    </w:p>
    <w:p>
      <w:pPr>
        <w:pStyle w:val="FirstParagraph"/>
      </w:pPr>
      <w:r>
        <w:rPr>
          <w:bCs/>
          <w:b/>
        </w:rPr>
        <w:t xml:space="preserve">Van der Berg &amp; Partners N.V.</w:t>
      </w:r>
    </w:p>
    <w:p>
      <w:pPr>
        <w:pStyle w:val="BodyText"/>
      </w:pPr>
      <w:r>
        <w:t xml:space="preserve">Attn: Mr. J. van der Berg, CEO</w:t>
      </w:r>
    </w:p>
    <w:p>
      <w:pPr>
        <w:pStyle w:val="BodyText"/>
      </w:pPr>
      <w:r>
        <w:t xml:space="preserve">Herengracht 185, 1015 BX Amsterdam</w:t>
      </w:r>
    </w:p>
    <w:p>
      <w:pPr>
        <w:pStyle w:val="BodyText"/>
      </w:pPr>
      <w:r>
        <w:t xml:space="preserve">Netherlands Amsterdam, The Netherlands</w:t>
      </w:r>
    </w:p>
    <w:p>
      <w:pPr>
        <w:pStyle w:val="BodyText"/>
      </w:pPr>
      <w:r>
        <w:t xml:space="preserve">KvK: 34567890 | BTW: NL859876543B01</w:t>
      </w:r>
    </w:p>
    <w:bookmarkEnd w:id="22"/>
    <w:bookmarkStart w:id="23" w:name="invoice-information"/>
    <w:p>
      <w:pPr>
        <w:pStyle w:val="Heading3"/>
      </w:pPr>
      <w:r>
        <w:t xml:space="preserve">Invoice Information</w:t>
      </w:r>
    </w:p>
    <w:p>
      <w:pPr>
        <w:pStyle w:val="FirstParagraph"/>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May 2025 – 31 May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Reference:</w:t>
      </w:r>
      <w:r>
        <w:t xml:space="preserve"> </w:t>
      </w:r>
      <w:r>
        <w:t xml:space="preserve">MGMT-AMST-2025-05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marketing plan development and execution oversight for Q2 2025, including brand positioning analysis for the Netherlands Amsterdam metropolitan market and competitive landscape assessment.</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Management and coordination of digital marketing campaigns across social media, email, and paid search channels targeting consumers in Netherlands Amsterdam and surrounding regions.</w:t>
            </w:r>
          </w:p>
        </w:tc>
        <w:tc>
          <w:tcPr/>
          <w:p>
            <w:pPr>
              <w:pStyle w:val="Compact"/>
              <w:jc w:val="left"/>
            </w:pPr>
            <w:r>
              <w:t xml:space="preserve">Marketing Manager</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Monthly performance reporting, KPI analysis, and ROI evaluation for all marketing initiatives. Presentation of findings to executive leadership team in Amsterdam headquarters.</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Vendor and agency management for creative production, media buying, and market research firms operating within the Netherlands Amsterdam business district.</w:t>
            </w:r>
          </w:p>
        </w:tc>
        <w:tc>
          <w:tcPr/>
          <w:p>
            <w:pPr>
              <w:pStyle w:val="Compact"/>
              <w:jc w:val="left"/>
            </w:pPr>
            <w:r>
              <w:t xml:space="preserve">Marketing Manager</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Content strategy development and editorial oversight for company blog, press releases, and thought leadership articles distributed to Dutch and international audiences.</w:t>
            </w:r>
          </w:p>
        </w:tc>
        <w:tc>
          <w:tcPr/>
          <w:p>
            <w:pPr>
              <w:pStyle w:val="Compact"/>
              <w:jc w:val="left"/>
            </w:pPr>
            <w:r>
              <w:t xml:space="preserve">Marketing Manager</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Market research and consumer insight gathering specific to the Netherlands Amsterdam demographic, including focus group coordination and survey analysis.</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7</w:t>
            </w:r>
          </w:p>
        </w:tc>
        <w:tc>
          <w:tcPr/>
          <w:p>
            <w:pPr>
              <w:pStyle w:val="Compact"/>
              <w:jc w:val="left"/>
            </w:pPr>
            <w:r>
              <w:t xml:space="preserve">Event planning and execution support for the annual Amsterdam Marketing Summit 2025, including sponsorship coordination and on-site brand activation management.</w:t>
            </w:r>
          </w:p>
        </w:tc>
        <w:tc>
          <w:tcPr/>
          <w:p>
            <w:pPr>
              <w:pStyle w:val="Compact"/>
              <w:jc w:val="left"/>
            </w:pPr>
            <w:r>
              <w:t xml:space="preserve">Marketing Manager</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€15,200.00</w:t>
            </w:r>
          </w:p>
        </w:tc>
      </w:tr>
      <w:tr>
        <w:tc>
          <w:tcPr/>
          <w:p>
            <w:pPr>
              <w:pStyle w:val="Compact"/>
              <w:jc w:val="left"/>
            </w:pPr>
            <w:r>
              <w:t xml:space="preserve">VAT (21% - Netherlands)</w:t>
            </w:r>
          </w:p>
        </w:tc>
        <w:tc>
          <w:tcPr/>
          <w:p>
            <w:pPr>
              <w:pStyle w:val="Compact"/>
              <w:jc w:val="left"/>
            </w:pPr>
            <w:r>
              <w:t xml:space="preserve">€3,192.00</w:t>
            </w:r>
          </w:p>
        </w:tc>
      </w:tr>
      <w:tr>
        <w:tc>
          <w:tcPr/>
          <w:p>
            <w:pPr>
              <w:pStyle w:val="Compact"/>
              <w:jc w:val="left"/>
            </w:pPr>
            <w:r>
              <w:t xml:space="preserve">Total Amount Due</w:t>
            </w:r>
          </w:p>
        </w:tc>
        <w:tc>
          <w:tcPr/>
          <w:p>
            <w:pPr>
              <w:pStyle w:val="Compact"/>
              <w:jc w:val="left"/>
            </w:pPr>
            <w:r>
              <w:t xml:space="preserve">€18,392.00</w:t>
            </w:r>
          </w:p>
        </w:tc>
      </w:tr>
    </w:tbl>
    <w:bookmarkStart w:id="24" w:name="payment-instructions-notes"/>
    <w:p>
      <w:pPr>
        <w:pStyle w:val="Heading3"/>
      </w:pPr>
      <w:r>
        <w:t xml:space="preserve">Payment Instructions &amp; Notes</w:t>
      </w:r>
    </w:p>
    <w:p>
      <w:pPr>
        <w:pStyle w:val="FirstParagraph"/>
      </w:pPr>
      <w:r>
        <w:t xml:space="preserve">This Invoice is issued by Amsterdam Digital Solutions B.V. for professional Marketing Manager services rendered to Van der Berg &amp; Partners N.V. during the service period specified above. All services were performed in accordance with the Master Service Agreement dated 1 January 2025, Reference No. MSA-2025-001, governing the engagement of a dedicated Marketing Manager for the Netherlands Amsterdam office.</w:t>
      </w:r>
    </w:p>
    <w:p>
      <w:pPr>
        <w:numPr>
          <w:ilvl w:val="0"/>
          <w:numId w:val="1001"/>
        </w:numPr>
        <w:pStyle w:val="Compact"/>
      </w:pPr>
      <w:r>
        <w:rPr>
          <w:bCs/>
          <w:b/>
        </w:rPr>
        <w:t xml:space="preserve">Bank Transfer:</w:t>
      </w:r>
      <w:r>
        <w:t xml:space="preserve"> </w:t>
      </w:r>
      <w:r>
        <w:t xml:space="preserve">IBAN NL91 ABNA 0417 1643 00 | BIC: ABNANL2A | Bank: ABN AMRO, Amsterdam</w:t>
      </w:r>
    </w:p>
    <w:p>
      <w:pPr>
        <w:numPr>
          <w:ilvl w:val="0"/>
          <w:numId w:val="1001"/>
        </w:numPr>
        <w:pStyle w:val="Compact"/>
      </w:pPr>
      <w:r>
        <w:rPr>
          <w:bCs/>
          <w:b/>
        </w:rPr>
        <w:t xml:space="preserve">Reference:</w:t>
      </w:r>
      <w:r>
        <w:t xml:space="preserve"> </w:t>
      </w:r>
      <w:r>
        <w:t xml:space="preserve">Please include Invoice number INV-2025-0487 with your payment.</w:t>
      </w:r>
    </w:p>
    <w:p>
      <w:pPr>
        <w:numPr>
          <w:ilvl w:val="0"/>
          <w:numId w:val="1001"/>
        </w:numPr>
        <w:pStyle w:val="Compact"/>
      </w:pPr>
      <w:r>
        <w:rPr>
          <w:bCs/>
          <w:b/>
        </w:rPr>
        <w:t xml:space="preserve">Due Date:</w:t>
      </w:r>
      <w:r>
        <w:t xml:space="preserve"> </w:t>
      </w:r>
      <w:r>
        <w:t xml:space="preserve">Payment is due within 30 calendar days of the Invoice date, i.e., by 15 July 2025.</w:t>
      </w:r>
    </w:p>
    <w:p>
      <w:pPr>
        <w:numPr>
          <w:ilvl w:val="0"/>
          <w:numId w:val="1001"/>
        </w:numPr>
        <w:pStyle w:val="Compact"/>
      </w:pPr>
      <w:r>
        <w:rPr>
          <w:bCs/>
          <w:b/>
        </w:rPr>
        <w:t xml:space="preserve">Late Payment:</w:t>
      </w:r>
      <w:r>
        <w:t xml:space="preserve"> </w:t>
      </w:r>
      <w:r>
        <w:t xml:space="preserve">In accordance with Dutch law (Article 6:119a of the Dutch Civil Code), a late payment interest rate of 8% per annum will apply to overdue amounts, in addition to a fixed compensation of €40 for collection costs.</w:t>
      </w:r>
    </w:p>
    <w:p>
      <w:pPr>
        <w:numPr>
          <w:ilvl w:val="0"/>
          <w:numId w:val="1001"/>
        </w:numPr>
        <w:pStyle w:val="Compact"/>
      </w:pPr>
      <w:r>
        <w:rPr>
          <w:bCs/>
          <w:b/>
        </w:rPr>
        <w:t xml:space="preserve">Disputes:</w:t>
      </w:r>
      <w:r>
        <w:t xml:space="preserve"> </w:t>
      </w:r>
      <w:r>
        <w:t xml:space="preserve">Any disputes regarding this Invoice must be raised in writing within 14 days of receipt. Unpaid amounts after the due date may be referred to a collection agency operating in Netherlands Amsterdam.</w:t>
      </w:r>
    </w:p>
    <w:p>
      <w:pPr>
        <w:pStyle w:val="FirstParagraph"/>
      </w:pPr>
      <w:r>
        <w:t xml:space="preserve">The Marketing Manager services detailed in this Invoice encompass full-time professional engagement including strategic planning, campaign management, team coordination, and executive reporting. All work was conducted in compliance with the Dutch Working Conditions Act (Arbeidswet) and applicable data protection regulations under the GDPR as implemented in the Netherlands (UAVG).</w:t>
      </w:r>
    </w:p>
    <w:p>
      <w:pPr>
        <w:pStyle w:val="BodyText"/>
      </w:pPr>
      <w:r>
        <w:t xml:space="preserve">This Invoice constitutes the final and complete statement of charges for the Marketing Manager engagement for the month of May 2025. No additional fees or expenses are applicable beyond those itemized above. Should the client require extended services beyond the agreed scope, a supplementary Invoice will be issued with prior written approval.</w:t>
      </w:r>
    </w:p>
    <w:bookmarkEnd w:id="24"/>
    <w:p>
      <w:pPr>
        <w:pStyle w:val="BodyText"/>
      </w:pPr>
      <w:r>
        <w:rPr>
          <w:bCs/>
          <w:b/>
        </w:rPr>
        <w:t xml:space="preserve">Amsterdam Digital Solutions B.V.</w:t>
      </w:r>
      <w:r>
        <w:t xml:space="preserve"> </w:t>
      </w:r>
      <w:r>
        <w:t xml:space="preserve">| Keizersgracht 420, 1016 GC Amsterdam, Netherlands Amsterdam | KvK: 87654321</w:t>
      </w:r>
    </w:p>
    <w:p>
      <w:pPr>
        <w:pStyle w:val="BodyText"/>
      </w:pPr>
      <w:r>
        <w:t xml:space="preserve">This Invoice was generated electronically and is valid without a physical signature in accordance with Dutch commercial law.</w:t>
      </w:r>
    </w:p>
    <w:p>
      <w:pPr>
        <w:pStyle w:val="BodyText"/>
      </w:pPr>
      <w:r>
        <w:t xml:space="preserve">For questions regarding this Invoice, please contact our billing department at billing@amsterdamsdigitalsolutions.nl or +31 (0)20 555 0142 ext. 201.</w:t>
      </w:r>
    </w:p>
    <w:p>
      <w:pPr>
        <w:pStyle w:val="BodyText"/>
      </w:pPr>
      <w:r>
        <w:t xml:space="preserve">Thank you for your business. We value our partnership and look forward to continuing to provide exceptional Marketing Manager services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Netherlands Amsterdam</dc:title>
  <dc:creator/>
  <dc:language>en</dc:language>
  <cp:keywords/>
  <dcterms:created xsi:type="dcterms:W3CDTF">2026-10-10T06:29:36Z</dcterms:created>
  <dcterms:modified xsi:type="dcterms:W3CDTF">2026-10-10T06:29:36Z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