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harbour-marketing-solutions-ltd"/>
    <w:p>
      <w:pPr>
        <w:pStyle w:val="Heading1"/>
      </w:pPr>
      <w:r>
        <w:t xml:space="preserve">Harbour Marketing Solutions Ltd</w:t>
      </w:r>
    </w:p>
    <w:p>
      <w:pPr>
        <w:pStyle w:val="FirstParagraph"/>
      </w:pPr>
      <w:r>
        <w:t xml:space="preserve">142 Lambton Quay, Te Aro</w:t>
      </w:r>
    </w:p>
    <w:p>
      <w:pPr>
        <w:pStyle w:val="BodyText"/>
      </w:pPr>
      <w:r>
        <w:t xml:space="preserve">Wellington, New Zealand 6011</w:t>
      </w:r>
    </w:p>
    <w:p>
      <w:pPr>
        <w:pStyle w:val="BodyText"/>
      </w:pPr>
      <w:r>
        <w:t xml:space="preserve">Phone: +64 4 382 5567</w:t>
      </w:r>
    </w:p>
    <w:p>
      <w:pPr>
        <w:pStyle w:val="BodyText"/>
      </w:pPr>
      <w:r>
        <w:t xml:space="preserve">Email: billing@harbourmarketing.co.nz</w:t>
      </w:r>
    </w:p>
    <w:p>
      <w:pPr>
        <w:pStyle w:val="BodyText"/>
      </w:pPr>
      <w:r>
        <w:t xml:space="preserve">NZBN: 9429045678901</w:t>
      </w:r>
    </w:p>
    <w:p>
      <w:pPr>
        <w:pStyle w:val="BodyText"/>
      </w:pP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HMS-2025-0347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1"/>
    <w:bookmarkStart w:id="22" w:name="billed-to"/>
    <w:p>
      <w:pPr>
        <w:pStyle w:val="Heading3"/>
      </w:pPr>
      <w:r>
        <w:t xml:space="preserve">Billed To</w:t>
      </w:r>
    </w:p>
    <w:p>
      <w:pPr>
        <w:pStyle w:val="FirstParagraph"/>
      </w:pPr>
      <w:r>
        <w:rPr>
          <w:bCs/>
          <w:b/>
        </w:rPr>
        <w:t xml:space="preserve">Wellington Regional Council</w:t>
      </w:r>
    </w:p>
    <w:p>
      <w:pPr>
        <w:pStyle w:val="BodyText"/>
      </w:pPr>
      <w:r>
        <w:t xml:space="preserve">Attn: Director of Communications</w:t>
      </w:r>
    </w:p>
    <w:p>
      <w:pPr>
        <w:pStyle w:val="BodyText"/>
      </w:pPr>
      <w:r>
        <w:t xml:space="preserve">120 Featherston Street</w:t>
      </w:r>
    </w:p>
    <w:p>
      <w:pPr>
        <w:pStyle w:val="BodyText"/>
      </w:pPr>
      <w:r>
        <w:t xml:space="preserve">Wellington, New Zealand 6011</w:t>
      </w:r>
    </w:p>
    <w:p>
      <w:pPr>
        <w:pStyle w:val="BodyText"/>
      </w:pPr>
      <w:r>
        <w:t xml:space="preserve">Phone: +64 4 497 0100</w:t>
      </w:r>
    </w:p>
    <w:p>
      <w:pPr>
        <w:pStyle w:val="BodyText"/>
      </w:pPr>
      <w:r>
        <w:t xml:space="preserve">Email: communications@wrc.govt.nz</w:t>
      </w:r>
    </w:p>
    <w:bookmarkEnd w:id="22"/>
    <w:bookmarkStart w:id="23" w:name="service-provider"/>
    <w:p>
      <w:pPr>
        <w:pStyle w:val="Heading3"/>
      </w:pPr>
      <w:r>
        <w:t xml:space="preserve">Service Provider</w:t>
      </w:r>
    </w:p>
    <w:p>
      <w:pPr>
        <w:pStyle w:val="FirstParagraph"/>
      </w:pPr>
      <w:r>
        <w:rPr>
          <w:bCs/>
          <w:b/>
        </w:rPr>
        <w:t xml:space="preserve">Marketing Manager – Contract Services</w:t>
      </w:r>
    </w:p>
    <w:p>
      <w:pPr>
        <w:pStyle w:val="BodyText"/>
      </w:pPr>
      <w:r>
        <w:t xml:space="preserve">Provided by: Sarah Mitchell, BCom (Marketing)</w:t>
      </w:r>
    </w:p>
    <w:p>
      <w:pPr>
        <w:pStyle w:val="BodyText"/>
      </w:pPr>
      <w:r>
        <w:t xml:space="preserve">Harbour Marketing Solutions Ltd</w:t>
      </w:r>
    </w:p>
    <w:p>
      <w:pPr>
        <w:pStyle w:val="BodyText"/>
      </w:pPr>
      <w:r>
        <w:t xml:space="preserve">Wellington, New Zealand</w:t>
      </w:r>
    </w:p>
    <w:p>
      <w:pPr>
        <w:pStyle w:val="BodyText"/>
      </w:pPr>
      <w:r>
        <w:t xml:space="preserve">Contract Ref: WRC-MKT-2025-089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Marketing Manager – Strategic Campaign Development for the Wellington Community Engagement Programme. Includes market research, audience segmentation, and multi-channel campaign planning across digital, print, and outdoor media within the New Zealand Wellington metropolitan area.</w:t>
            </w:r>
          </w:p>
        </w:tc>
        <w:tc>
          <w:tcPr/>
          <w:p>
            <w:pPr>
              <w:pStyle w:val="Compact"/>
              <w:jc w:val="left"/>
            </w:pPr>
            <w:r>
              <w:t xml:space="preserve">$145.00</w:t>
            </w:r>
          </w:p>
        </w:tc>
        <w:tc>
          <w:tcPr/>
          <w:p>
            <w:pPr>
              <w:pStyle w:val="Compact"/>
              <w:jc w:val="left"/>
            </w:pPr>
            <w:r>
              <w:t xml:space="preserve">40.0</w:t>
            </w:r>
          </w:p>
        </w:tc>
        <w:tc>
          <w:tcPr/>
          <w:p>
            <w:pPr>
              <w:pStyle w:val="Compact"/>
              <w:jc w:val="left"/>
            </w:pPr>
            <w:r>
              <w:t xml:space="preserve">$5,800.00</w:t>
            </w:r>
          </w:p>
        </w:tc>
        <w:tc>
          <w:tcPr/>
          <w:p>
            <w:pPr>
              <w:pStyle w:val="Compact"/>
              <w:jc w:val="left"/>
            </w:pPr>
            <w:r>
              <w:t xml:space="preserve">$870.00</w:t>
            </w:r>
          </w:p>
        </w:tc>
      </w:tr>
      <w:tr>
        <w:tc>
          <w:tcPr/>
          <w:p>
            <w:pPr>
              <w:pStyle w:val="Compact"/>
              <w:jc w:val="left"/>
            </w:pPr>
            <w:r>
              <w:t xml:space="preserve">2</w:t>
            </w:r>
          </w:p>
        </w:tc>
        <w:tc>
          <w:tcPr/>
          <w:p>
            <w:pPr>
              <w:pStyle w:val="Compact"/>
              <w:jc w:val="left"/>
            </w:pPr>
            <w:r>
              <w:t xml:space="preserve">Marketing Manager – Digital Marketing Management and Social Media Strategy. Ongoing management of the client's social media presence, content calendar development, paid advertising campaigns (Meta, Google, LinkedIn), and weekly performance reporting for the New Zealand Wellington market.</w:t>
            </w:r>
          </w:p>
        </w:tc>
        <w:tc>
          <w:tcPr/>
          <w:p>
            <w:pPr>
              <w:pStyle w:val="Compact"/>
              <w:jc w:val="left"/>
            </w:pPr>
            <w:r>
              <w:t xml:space="preserve">$145.00</w:t>
            </w:r>
          </w:p>
        </w:tc>
        <w:tc>
          <w:tcPr/>
          <w:p>
            <w:pPr>
              <w:pStyle w:val="Compact"/>
              <w:jc w:val="left"/>
            </w:pPr>
            <w:r>
              <w:t xml:space="preserve">32.0</w:t>
            </w:r>
          </w:p>
        </w:tc>
        <w:tc>
          <w:tcPr/>
          <w:p>
            <w:pPr>
              <w:pStyle w:val="Compact"/>
              <w:jc w:val="left"/>
            </w:pPr>
            <w:r>
              <w:t xml:space="preserve">$4,640.00</w:t>
            </w:r>
          </w:p>
        </w:tc>
        <w:tc>
          <w:tcPr/>
          <w:p>
            <w:pPr>
              <w:pStyle w:val="Compact"/>
              <w:jc w:val="left"/>
            </w:pPr>
            <w:r>
              <w:t xml:space="preserve">$696.00</w:t>
            </w:r>
          </w:p>
        </w:tc>
      </w:tr>
      <w:tr>
        <w:tc>
          <w:tcPr/>
          <w:p>
            <w:pPr>
              <w:pStyle w:val="Compact"/>
              <w:jc w:val="left"/>
            </w:pPr>
            <w:r>
              <w:t xml:space="preserve">3</w:t>
            </w:r>
          </w:p>
        </w:tc>
        <w:tc>
          <w:tcPr/>
          <w:p>
            <w:pPr>
              <w:pStyle w:val="Compact"/>
              <w:jc w:val="left"/>
            </w:pPr>
            <w:r>
              <w:t xml:space="preserve">Marketing Manager – Brand Identity Refresh and Visual Asset Production. Development of updated brand guidelines, logo variations, and marketing collateral templates aligned with the Wellington regional identity and New Zealand design standards.</w:t>
            </w:r>
          </w:p>
        </w:tc>
        <w:tc>
          <w:tcPr/>
          <w:p>
            <w:pPr>
              <w:pStyle w:val="Compact"/>
              <w:jc w:val="left"/>
            </w:pPr>
            <w:r>
              <w:t xml:space="preserve">$165.00</w:t>
            </w:r>
          </w:p>
        </w:tc>
        <w:tc>
          <w:tcPr/>
          <w:p>
            <w:pPr>
              <w:pStyle w:val="Compact"/>
              <w:jc w:val="left"/>
            </w:pPr>
            <w:r>
              <w:t xml:space="preserve">24.0</w:t>
            </w:r>
          </w:p>
        </w:tc>
        <w:tc>
          <w:tcPr/>
          <w:p>
            <w:pPr>
              <w:pStyle w:val="Compact"/>
              <w:jc w:val="left"/>
            </w:pPr>
            <w:r>
              <w:t xml:space="preserve">$3,960.00</w:t>
            </w:r>
          </w:p>
        </w:tc>
        <w:tc>
          <w:tcPr/>
          <w:p>
            <w:pPr>
              <w:pStyle w:val="Compact"/>
              <w:jc w:val="left"/>
            </w:pPr>
            <w:r>
              <w:t xml:space="preserve">$594.00</w:t>
            </w:r>
          </w:p>
        </w:tc>
      </w:tr>
      <w:tr>
        <w:tc>
          <w:tcPr/>
          <w:p>
            <w:pPr>
              <w:pStyle w:val="Compact"/>
              <w:jc w:val="left"/>
            </w:pPr>
            <w:r>
              <w:t xml:space="preserve">4</w:t>
            </w:r>
          </w:p>
        </w:tc>
        <w:tc>
          <w:tcPr/>
          <w:p>
            <w:pPr>
              <w:pStyle w:val="Compact"/>
              <w:jc w:val="left"/>
            </w:pPr>
            <w:r>
              <w:t xml:space="preserve">Marketing Manager – Event Marketing and Sponsorship Coordination. Planning and execution of promotional activities for the Wellington Community Festival, including vendor outreach, media partnerships, and on-site marketing activation in New Zealand Wellington.</w:t>
            </w:r>
          </w:p>
        </w:tc>
        <w:tc>
          <w:tcPr/>
          <w:p>
            <w:pPr>
              <w:pStyle w:val="Compact"/>
              <w:jc w:val="left"/>
            </w:pPr>
            <w:r>
              <w:t xml:space="preserve">$145.00</w:t>
            </w:r>
          </w:p>
        </w:tc>
        <w:tc>
          <w:tcPr/>
          <w:p>
            <w:pPr>
              <w:pStyle w:val="Compact"/>
              <w:jc w:val="left"/>
            </w:pPr>
            <w:r>
              <w:t xml:space="preserve">28.0</w:t>
            </w:r>
          </w:p>
        </w:tc>
        <w:tc>
          <w:tcPr/>
          <w:p>
            <w:pPr>
              <w:pStyle w:val="Compact"/>
              <w:jc w:val="left"/>
            </w:pPr>
            <w:r>
              <w:t xml:space="preserve">$4,060.00</w:t>
            </w:r>
          </w:p>
        </w:tc>
        <w:tc>
          <w:tcPr/>
          <w:p>
            <w:pPr>
              <w:pStyle w:val="Compact"/>
              <w:jc w:val="left"/>
            </w:pPr>
            <w:r>
              <w:t xml:space="preserve">$609.00</w:t>
            </w:r>
          </w:p>
        </w:tc>
      </w:tr>
      <w:tr>
        <w:tc>
          <w:tcPr/>
          <w:p>
            <w:pPr>
              <w:pStyle w:val="Compact"/>
              <w:jc w:val="left"/>
            </w:pPr>
            <w:r>
              <w:t xml:space="preserve">5</w:t>
            </w:r>
          </w:p>
        </w:tc>
        <w:tc>
          <w:tcPr/>
          <w:p>
            <w:pPr>
              <w:pStyle w:val="Compact"/>
              <w:jc w:val="left"/>
            </w:pPr>
            <w:r>
              <w:t xml:space="preserve">Marketing Manager – Monthly Performance Reporting and Analytics. Compilation of comprehensive KPI dashboards, ROI analysis, competitor benchmarking, and strategic recommendations for the upcoming quarter within the New Zealand Wellington business landscape.</w:t>
            </w:r>
          </w:p>
        </w:tc>
        <w:tc>
          <w:tcPr/>
          <w:p>
            <w:pPr>
              <w:pStyle w:val="Compact"/>
              <w:jc w:val="left"/>
            </w:pPr>
            <w:r>
              <w:t xml:space="preserve">$145.00</w:t>
            </w:r>
          </w:p>
        </w:tc>
        <w:tc>
          <w:tcPr/>
          <w:p>
            <w:pPr>
              <w:pStyle w:val="Compact"/>
              <w:jc w:val="left"/>
            </w:pPr>
            <w:r>
              <w:t xml:space="preserve">16.0</w:t>
            </w:r>
          </w:p>
        </w:tc>
        <w:tc>
          <w:tcPr/>
          <w:p>
            <w:pPr>
              <w:pStyle w:val="Compact"/>
              <w:jc w:val="left"/>
            </w:pPr>
            <w:r>
              <w:t xml:space="preserve">$2,320.00</w:t>
            </w:r>
          </w:p>
        </w:tc>
        <w:tc>
          <w:tcPr/>
          <w:p>
            <w:pPr>
              <w:pStyle w:val="Compact"/>
              <w:jc w:val="left"/>
            </w:pPr>
            <w:r>
              <w:t xml:space="preserve">$348.00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$20,780.00</w:t>
            </w:r>
          </w:p>
        </w:tc>
      </w:tr>
      <w:tr>
        <w:tc>
          <w:tcPr/>
          <w:p>
            <w:pPr>
              <w:pStyle w:val="Compact"/>
              <w:jc w:val="left"/>
            </w:pPr>
            <w:r>
              <w:t xml:space="preserve">GST (15%)</w:t>
            </w:r>
          </w:p>
        </w:tc>
        <w:tc>
          <w:tcPr/>
          <w:p>
            <w:pPr>
              <w:pStyle w:val="Compact"/>
              <w:jc w:val="left"/>
            </w:pPr>
            <w:r>
              <w:t xml:space="preserve">$3,117.00</w:t>
            </w:r>
          </w:p>
        </w:tc>
      </w:tr>
      <w:tr>
        <w:tc>
          <w:tcPr/>
          <w:p>
            <w:pPr>
              <w:pStyle w:val="Compact"/>
              <w:jc w:val="left"/>
            </w:pPr>
            <w:r>
              <w:t xml:space="preserve">Discount (Early Payment – 2%)</w:t>
            </w:r>
          </w:p>
        </w:tc>
        <w:tc>
          <w:tcPr/>
          <w:p>
            <w:pPr>
              <w:pStyle w:val="Compact"/>
              <w:jc w:val="left"/>
            </w:pPr>
            <w:r>
              <w:t xml:space="preserve">-$415.60</w:t>
            </w:r>
          </w:p>
        </w:tc>
      </w:tr>
      <w:tr>
        <w:tc>
          <w:tcPr/>
          <w:p>
            <w:pPr>
              <w:pStyle w:val="Compact"/>
              <w:jc w:val="left"/>
            </w:pPr>
            <w:r>
              <w:t xml:space="preserve">Total Amount Due (NZD)</w:t>
            </w:r>
          </w:p>
        </w:tc>
        <w:tc>
          <w:tcPr/>
          <w:p>
            <w:pPr>
              <w:pStyle w:val="Compact"/>
              <w:jc w:val="left"/>
            </w:pPr>
            <w:r>
              <w:t xml:space="preserve">$23,481.40</w:t>
            </w:r>
          </w:p>
        </w:tc>
      </w:tr>
    </w:tbl>
    <w:bookmarkStart w:id="24" w:name="payment-terms-and-instructions"/>
    <w:p>
      <w:pPr>
        <w:pStyle w:val="Heading3"/>
      </w:pPr>
      <w:r>
        <w:t xml:space="preserve">Payment Terms and Instructions</w:t>
      </w:r>
    </w:p>
    <w:p>
      <w:pPr>
        <w:pStyle w:val="FirstParagraph"/>
      </w:pPr>
      <w:r>
        <w:t xml:space="preserve">This Invoice is payable within fourteen (14) calendar days of the issue date, no later than 30 June 2025. Please reference Invoice number</w:t>
      </w:r>
      <w:r>
        <w:t xml:space="preserve"> </w:t>
      </w:r>
      <w:r>
        <w:rPr>
          <w:bCs/>
          <w:b/>
        </w:rPr>
        <w:t xml:space="preserve">HMS-2025-0347</w:t>
      </w:r>
      <w:r>
        <w:t xml:space="preserve"> </w:t>
      </w:r>
      <w:r>
        <w:t xml:space="preserve">with all payments.</w:t>
      </w:r>
    </w:p>
    <w:p>
      <w:pPr>
        <w:numPr>
          <w:ilvl w:val="0"/>
          <w:numId w:val="1001"/>
        </w:numPr>
        <w:pStyle w:val="Compact"/>
      </w:pPr>
      <w:r>
        <w:rPr>
          <w:bCs/>
          <w:b/>
        </w:rPr>
        <w:t xml:space="preserve">Bank Transfer:</w:t>
      </w:r>
      <w:r>
        <w:t xml:space="preserve"> </w:t>
      </w:r>
      <w:r>
        <w:t xml:space="preserve">ANZ Bank, Account Name: Harbour Marketing Solutions Ltd, Account Number: 01-0456-7890123-00, Branch: Wellington CBD, New Zealand</w:t>
      </w:r>
    </w:p>
    <w:p>
      <w:pPr>
        <w:numPr>
          <w:ilvl w:val="0"/>
          <w:numId w:val="1001"/>
        </w:numPr>
        <w:pStyle w:val="Compact"/>
      </w:pPr>
      <w:r>
        <w:rPr>
          <w:bCs/>
          <w:b/>
        </w:rPr>
        <w:t xml:space="preserve">Direct Debit:</w:t>
      </w:r>
      <w:r>
        <w:t xml:space="preserve"> </w:t>
      </w:r>
      <w:r>
        <w:t xml:space="preserve">Available upon written request to billing@harbourmarketing.co.nz</w:t>
      </w:r>
    </w:p>
    <w:p>
      <w:pPr>
        <w:numPr>
          <w:ilvl w:val="0"/>
          <w:numId w:val="1001"/>
        </w:numPr>
        <w:pStyle w:val="Compact"/>
      </w:pPr>
      <w:r>
        <w:rPr>
          <w:bCs/>
          <w:b/>
        </w:rPr>
        <w:t xml:space="preserve">Cheque:</w:t>
      </w:r>
      <w:r>
        <w:t xml:space="preserve"> </w:t>
      </w:r>
      <w:r>
        <w:t xml:space="preserve">Payable to "Harbour Marketing Solutions Ltd", posted to 142 Lambton Quay, Wellington, New Zealand 6011</w:t>
      </w:r>
    </w:p>
    <w:p>
      <w:pPr>
        <w:pStyle w:val="FirstParagraph"/>
      </w:pPr>
      <w:r>
        <w:t xml:space="preserve">A late payment fee of 1.5% per month (or the maximum rate permitted under the New Zealand Late Payment of Debts Rules 2020) will apply to any outstanding balance after the due date. All amounts are quoted in New Zealand Dollars (NZD) and are inclusive of applicable Goods and Services Tax (GST) at the current rate of 15%.</w:t>
      </w:r>
    </w:p>
    <w:bookmarkEnd w:id="24"/>
    <w:bookmarkStart w:id="25" w:name="notes-and-additional-information"/>
    <w:p>
      <w:pPr>
        <w:pStyle w:val="Heading3"/>
      </w:pPr>
      <w:r>
        <w:t xml:space="preserve">Notes and Additional Information</w:t>
      </w:r>
    </w:p>
    <w:p>
      <w:pPr>
        <w:pStyle w:val="FirstParagraph"/>
      </w:pPr>
      <w:r>
        <w:t xml:space="preserve">This Invoice covers the full scope of Marketing Manager services delivered during the service period of 1 May 2025 through 31 May 2025. All deliverables, including campaign assets, strategy documents, and performance reports, have been submitted to the Wellington Regional Communications team via the shared project portal as per the contractual agreement.</w:t>
      </w:r>
    </w:p>
    <w:p>
      <w:pPr>
        <w:pStyle w:val="BodyText"/>
      </w:pPr>
      <w:r>
        <w:t xml:space="preserve">The Marketing Manager engagement was conducted in accordance with the New Zealand Code of Ethics for Marketing Professionals and all applicable New Zealand advertising and privacy legislation, including the Privacy Act 2020 and the Fair Trading Act 1986. All marketing materials produced for the New Zealand Wellington market comply with local regulatory requirements.</w:t>
      </w:r>
    </w:p>
    <w:p>
      <w:pPr>
        <w:pStyle w:val="BodyText"/>
      </w:pPr>
      <w:r>
        <w:t xml:space="preserve">Should you have any queries regarding this Invoice or the services rendered, please contact our billing department at billing@harbourmarketing.co.nz or by phone at +64 4 382 5567 during business hours (Monday to Friday, 9:00 AM – 5:00 PM NZST). We appreciate your prompt attention to this matter and look forward to continuing our Marketing Manager partnership for the upcoming quarter.</w:t>
      </w:r>
    </w:p>
    <w:p>
      <w:pPr>
        <w:pStyle w:val="BodyText"/>
      </w:pPr>
      <w:r>
        <w:t xml:space="preserve">This document constitutes a valid tax invoice as required by the Inland Revenue Department of New Zealand. Please retain this Invoice for your records and for any GST credit claims in accordance with New Zealand tax law.</w:t>
      </w:r>
    </w:p>
    <w:bookmarkEnd w:id="25"/>
    <w:p>
      <w:pPr>
        <w:pStyle w:val="BodyText"/>
      </w:pPr>
      <w:r>
        <w:rPr>
          <w:bCs/>
          <w:b/>
        </w:rPr>
        <w:t xml:space="preserve">Harbour Marketing Solutions Ltd</w:t>
      </w:r>
      <w:r>
        <w:t xml:space="preserve"> </w:t>
      </w:r>
      <w:r>
        <w:t xml:space="preserve">| 142 Lambton Quay, Te Aro, Wellington, New Zealand 6011</w:t>
      </w:r>
    </w:p>
    <w:p>
      <w:pPr>
        <w:pStyle w:val="BodyText"/>
      </w:pPr>
      <w:r>
        <w:t xml:space="preserve">NZBN: 9429045678901 | GST No: 123-456-789 | Registered in New Zealand</w:t>
      </w:r>
    </w:p>
    <w:p>
      <w:pPr>
        <w:pStyle w:val="BodyText"/>
      </w:pPr>
      <w:r>
        <w:t xml:space="preserve">This Invoice was generated electronically and is valid without a physical signature. For authentication, contact billing@harbourmarketing.co.nz.</w:t>
      </w:r>
    </w:p>
    <w:p>
      <w:pPr>
        <w:pStyle w:val="BodyText"/>
      </w:pPr>
      <w:r>
        <w:t xml:space="preserve">© 2025 Harbour Marketing Solutions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New Zealand Wellington</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