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pex-digital-solutions-pvt.-ltd."/>
    <w:p>
      <w:pPr>
        <w:pStyle w:val="Heading1"/>
      </w:pPr>
      <w:r>
        <w:t xml:space="preserve">Apex Digital Solutions (Pvt.) Ltd.</w:t>
      </w:r>
    </w:p>
    <w:p>
      <w:pPr>
        <w:pStyle w:val="FirstParagraph"/>
      </w:pPr>
      <w:r>
        <w:t xml:space="preserve">Suite 412, Ocean Tower, Clifton Block 5</w:t>
      </w:r>
    </w:p>
    <w:p>
      <w:pPr>
        <w:pStyle w:val="BodyText"/>
      </w:pPr>
      <w:r>
        <w:t xml:space="preserve">Shahrah-e-Faisal, Karachi, Sindh, Pakistan</w:t>
      </w:r>
    </w:p>
    <w:p>
      <w:pPr>
        <w:pStyle w:val="BodyText"/>
      </w:pPr>
      <w:r>
        <w:t xml:space="preserve">Phone: +92-21-3584-7721 | Email: billing@apexdigitalsolutions.pk</w:t>
      </w:r>
    </w:p>
    <w:p>
      <w:pPr>
        <w:pStyle w:val="BodyText"/>
      </w:pPr>
      <w:r>
        <w:t xml:space="preserve">NTN: 7845123-6 | STRN: 30201988451236</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ADS-2025-KHI-00472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Al-Rehman Textile Industries (Pvt.) Ltd.</w:t>
      </w:r>
    </w:p>
    <w:p>
      <w:pPr>
        <w:pStyle w:val="BodyText"/>
      </w:pPr>
      <w:r>
        <w:rPr>
          <w:bCs/>
          <w:b/>
        </w:rPr>
        <w:t xml:space="preserve">Address:</w:t>
      </w:r>
      <w:r>
        <w:t xml:space="preserve"> </w:t>
      </w:r>
      <w:r>
        <w:t xml:space="preserve">Plot 88, Industrial Estate, Korangi</w:t>
      </w:r>
    </w:p>
    <w:p>
      <w:pPr>
        <w:pStyle w:val="BodyText"/>
      </w:pPr>
      <w:r>
        <w:t xml:space="preserve">Karachi, Sindh, Pakistan</w:t>
      </w:r>
    </w:p>
    <w:p>
      <w:pPr>
        <w:pStyle w:val="BodyText"/>
      </w:pPr>
      <w:r>
        <w:rPr>
          <w:bCs/>
          <w:b/>
        </w:rPr>
        <w:t xml:space="preserve">Contact:</w:t>
      </w:r>
      <w:r>
        <w:t xml:space="preserve"> </w:t>
      </w:r>
      <w:r>
        <w:t xml:space="preserve">Mr. Ahmed Raza, Director</w:t>
      </w:r>
    </w:p>
    <w:p>
      <w:pPr>
        <w:pStyle w:val="BodyText"/>
      </w:pPr>
      <w:r>
        <w:rPr>
          <w:bCs/>
          <w:b/>
        </w:rPr>
        <w:t xml:space="preserve">Phone:</w:t>
      </w:r>
      <w:r>
        <w:t xml:space="preserve"> </w:t>
      </w:r>
      <w:r>
        <w:t xml:space="preserve">+92-300-4567890</w:t>
      </w:r>
    </w:p>
    <w:p>
      <w:pPr>
        <w:pStyle w:val="BodyText"/>
      </w:pPr>
      <w:r>
        <w:rPr>
          <w:bCs/>
          <w:b/>
        </w:rPr>
        <w:t xml:space="preserve">Email:</w:t>
      </w:r>
      <w:r>
        <w:t xml:space="preserve"> </w:t>
      </w:r>
      <w:r>
        <w:t xml:space="preserve">ahmed.raza@alrehmantextile.pk</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Marketing Manager Retainer</w:t>
      </w:r>
    </w:p>
    <w:p>
      <w:pPr>
        <w:pStyle w:val="BodyText"/>
      </w:pPr>
      <w:r>
        <w:rPr>
          <w:bCs/>
          <w:b/>
        </w:rPr>
        <w:t xml:space="preserve">Assigned Professional:</w:t>
      </w:r>
      <w:r>
        <w:t xml:space="preserve"> </w:t>
      </w:r>
      <w:r>
        <w:t xml:space="preserve">Ms. Fatima Noor, Marketing Manager</w:t>
      </w:r>
    </w:p>
    <w:p>
      <w:pPr>
        <w:pStyle w:val="BodyText"/>
      </w:pPr>
      <w:r>
        <w:rPr>
          <w:bCs/>
          <w:b/>
        </w:rPr>
        <w:t xml:space="preserve">Service Period:</w:t>
      </w:r>
      <w:r>
        <w:t xml:space="preserve"> </w:t>
      </w:r>
      <w:r>
        <w:t xml:space="preserve">01 May 2025 – 31 May 2025</w:t>
      </w:r>
    </w:p>
    <w:p>
      <w:pPr>
        <w:pStyle w:val="BodyText"/>
      </w:pPr>
      <w:r>
        <w:rPr>
          <w:bCs/>
          <w:b/>
        </w:rPr>
        <w:t xml:space="preserve">Location of Work:</w:t>
      </w:r>
      <w:r>
        <w:t xml:space="preserve"> </w:t>
      </w:r>
      <w:r>
        <w:t xml:space="preserve">Pakistan Karachi (On-site &amp; Remote)</w:t>
      </w:r>
    </w:p>
    <w:p>
      <w:pPr>
        <w:pStyle w:val="BodyText"/>
      </w:pPr>
      <w:r>
        <w:rPr>
          <w:bCs/>
          <w:b/>
        </w:rPr>
        <w:t xml:space="preserve">Contract Ref:</w:t>
      </w:r>
      <w:r>
        <w:t xml:space="preserve"> </w:t>
      </w:r>
      <w:r>
        <w:t xml:space="preserve">MGT-2025-KHI-019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(PKR)</w:t>
            </w:r>
          </w:p>
        </w:tc>
        <w:tc>
          <w:tcPr/>
          <w:p>
            <w:pPr>
              <w:pStyle w:val="Compact"/>
              <w:jc w:val="left"/>
            </w:pPr>
            <w:r>
              <w:t xml:space="preserve">Qty / Hrs</w:t>
            </w:r>
          </w:p>
        </w:tc>
        <w:tc>
          <w:tcPr/>
          <w:p>
            <w:pPr>
              <w:pStyle w:val="Compact"/>
              <w:jc w:val="left"/>
            </w:pPr>
            <w:r>
              <w:t xml:space="preserve">Amount (PKR)</w:t>
            </w:r>
          </w:p>
        </w:tc>
        <w:tc>
          <w:tcPr/>
          <w:p>
            <w:pPr>
              <w:pStyle w:val="Compact"/>
              <w:jc w:val="left"/>
            </w:pPr>
            <w:r>
              <w:t xml:space="preserve">GST (18%)</w:t>
            </w:r>
          </w:p>
        </w:tc>
      </w:tr>
      <w:tr>
        <w:tc>
          <w:tcPr/>
          <w:p>
            <w:pPr>
              <w:pStyle w:val="Compact"/>
              <w:jc w:val="left"/>
            </w:pPr>
            <w:r>
              <w:t xml:space="preserve">1</w:t>
            </w:r>
          </w:p>
        </w:tc>
        <w:tc>
          <w:tcPr/>
          <w:p>
            <w:pPr>
              <w:pStyle w:val="Compact"/>
              <w:jc w:val="left"/>
            </w:pPr>
            <w:r>
              <w:t xml:space="preserve">Marketing Manager – Monthly Strategic Planning &amp; Brand Positioning for Pakistan Karachi Market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33,300</w:t>
            </w:r>
          </w:p>
        </w:tc>
      </w:tr>
      <w:tr>
        <w:tc>
          <w:tcPr/>
          <w:p>
            <w:pPr>
              <w:pStyle w:val="Compact"/>
              <w:jc w:val="left"/>
            </w:pPr>
            <w:r>
              <w:t xml:space="preserve">2</w:t>
            </w:r>
          </w:p>
        </w:tc>
        <w:tc>
          <w:tcPr/>
          <w:p>
            <w:pPr>
              <w:pStyle w:val="Compact"/>
              <w:jc w:val="left"/>
            </w:pPr>
            <w:r>
              <w:t xml:space="preserve">Marketing Manager – Digital Campaign Management (Social Media, SEO, Paid Ads) – Karachi Region</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21,600</w:t>
            </w:r>
          </w:p>
        </w:tc>
      </w:tr>
      <w:tr>
        <w:tc>
          <w:tcPr/>
          <w:p>
            <w:pPr>
              <w:pStyle w:val="Compact"/>
              <w:jc w:val="left"/>
            </w:pPr>
            <w:r>
              <w:t xml:space="preserve">3</w:t>
            </w:r>
          </w:p>
        </w:tc>
        <w:tc>
          <w:tcPr/>
          <w:p>
            <w:pPr>
              <w:pStyle w:val="Compact"/>
              <w:jc w:val="left"/>
            </w:pPr>
            <w:r>
              <w:t xml:space="preserve">Marketing Manager – Market Research &amp; Competitor Analysis (Sindh Province, Pakistan Karachi)</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17,100</w:t>
            </w:r>
          </w:p>
        </w:tc>
      </w:tr>
      <w:tr>
        <w:tc>
          <w:tcPr/>
          <w:p>
            <w:pPr>
              <w:pStyle w:val="Compact"/>
              <w:jc w:val="left"/>
            </w:pPr>
            <w:r>
              <w:t xml:space="preserve">4</w:t>
            </w:r>
          </w:p>
        </w:tc>
        <w:tc>
          <w:tcPr/>
          <w:p>
            <w:pPr>
              <w:pStyle w:val="Compact"/>
              <w:jc w:val="left"/>
            </w:pPr>
            <w:r>
              <w:t xml:space="preserve">Marketing Manager – Team Supervision &amp; Performance Reporting (On-site at Karachi Office)</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c>
          <w:tcPr/>
          <w:p>
            <w:pPr>
              <w:pStyle w:val="Compact"/>
              <w:jc w:val="left"/>
            </w:pPr>
            <w:r>
              <w:t xml:space="preserve">13,500</w:t>
            </w:r>
          </w:p>
        </w:tc>
      </w:tr>
      <w:tr>
        <w:tc>
          <w:tcPr/>
          <w:p>
            <w:pPr>
              <w:pStyle w:val="Compact"/>
              <w:jc w:val="left"/>
            </w:pPr>
            <w:r>
              <w:t xml:space="preserve">5</w:t>
            </w:r>
          </w:p>
        </w:tc>
        <w:tc>
          <w:tcPr/>
          <w:p>
            <w:pPr>
              <w:pStyle w:val="Compact"/>
              <w:jc w:val="left"/>
            </w:pPr>
            <w:r>
              <w:t xml:space="preserve">Marketing Manager – Trade Show &amp; Event Coordination (Karachi International Trade Fair)</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c>
          <w:tcPr/>
          <w:p>
            <w:pPr>
              <w:pStyle w:val="Compact"/>
              <w:jc w:val="left"/>
            </w:pPr>
            <w:r>
              <w:t xml:space="preserve">10,800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535,000</w:t>
            </w:r>
          </w:p>
        </w:tc>
      </w:tr>
      <w:tr>
        <w:tc>
          <w:tcPr/>
          <w:p>
            <w:pPr>
              <w:pStyle w:val="Compact"/>
              <w:jc w:val="left"/>
            </w:pPr>
            <w:r>
              <w:t xml:space="preserve">GST @ 18% (PKR)</w:t>
            </w:r>
          </w:p>
        </w:tc>
        <w:tc>
          <w:tcPr/>
          <w:p>
            <w:pPr>
              <w:pStyle w:val="Compact"/>
              <w:jc w:val="left"/>
            </w:pPr>
            <w:r>
              <w:t xml:space="preserve">96,300</w:t>
            </w:r>
          </w:p>
        </w:tc>
      </w:tr>
      <w:tr>
        <w:tc>
          <w:tcPr/>
          <w:p>
            <w:pPr>
              <w:pStyle w:val="Compact"/>
              <w:jc w:val="left"/>
            </w:pPr>
            <w:r>
              <w:t xml:space="preserve">Withholding Tax @ 15% (PKR)</w:t>
            </w:r>
          </w:p>
        </w:tc>
        <w:tc>
          <w:tcPr/>
          <w:p>
            <w:pPr>
              <w:pStyle w:val="Compact"/>
              <w:jc w:val="left"/>
            </w:pPr>
            <w:r>
              <w:t xml:space="preserve">(80,250)</w:t>
            </w:r>
          </w:p>
        </w:tc>
      </w:tr>
      <w:tr>
        <w:tc>
          <w:tcPr/>
          <w:p>
            <w:pPr>
              <w:pStyle w:val="Compact"/>
              <w:jc w:val="left"/>
            </w:pPr>
            <w:r>
              <w:t xml:space="preserve">Grand Total (PKR)</w:t>
            </w:r>
          </w:p>
        </w:tc>
        <w:tc>
          <w:tcPr/>
          <w:p>
            <w:pPr>
              <w:pStyle w:val="Compact"/>
              <w:jc w:val="left"/>
            </w:pPr>
            <w:r>
              <w:t xml:space="preserve">551,050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Clifton Branch, Karachi, Pakistan</w:t>
      </w:r>
    </w:p>
    <w:p>
      <w:pPr>
        <w:pStyle w:val="BodyText"/>
      </w:pPr>
      <w:r>
        <w:rPr>
          <w:bCs/>
          <w:b/>
        </w:rPr>
        <w:t xml:space="preserve">Account Title:</w:t>
      </w:r>
      <w:r>
        <w:t xml:space="preserve"> </w:t>
      </w:r>
      <w:r>
        <w:t xml:space="preserve">Apex Digital Solutions (Pvt.) Ltd.</w:t>
      </w:r>
    </w:p>
    <w:p>
      <w:pPr>
        <w:pStyle w:val="BodyText"/>
      </w:pPr>
      <w:r>
        <w:rPr>
          <w:bCs/>
          <w:b/>
        </w:rPr>
        <w:t xml:space="preserve">Account Number:</w:t>
      </w:r>
      <w:r>
        <w:t xml:space="preserve"> </w:t>
      </w:r>
      <w:r>
        <w:t xml:space="preserve">0012-4567-8901-2345</w:t>
      </w:r>
    </w:p>
    <w:p>
      <w:pPr>
        <w:pStyle w:val="BodyText"/>
      </w:pPr>
      <w:r>
        <w:rPr>
          <w:bCs/>
          <w:b/>
        </w:rPr>
        <w:t xml:space="preserve">IBAN:</w:t>
      </w:r>
      <w:r>
        <w:t xml:space="preserve"> </w:t>
      </w:r>
      <w:r>
        <w:t xml:space="preserve">PK36HABB0012456789012345</w:t>
      </w:r>
    </w:p>
    <w:p>
      <w:pPr>
        <w:pStyle w:val="BodyText"/>
      </w:pPr>
      <w:r>
        <w:rPr>
          <w:bCs/>
          <w:b/>
        </w:rPr>
        <w:t xml:space="preserve">SWIFT Code:</w:t>
      </w:r>
      <w:r>
        <w:t xml:space="preserve"> </w:t>
      </w:r>
      <w:r>
        <w:t xml:space="preserve">HABBPKKAKAR</w:t>
      </w:r>
    </w:p>
    <w:p>
      <w:pPr>
        <w:pStyle w:val="BodyText"/>
      </w:pPr>
      <w:r>
        <w:rPr>
          <w:bCs/>
          <w:b/>
        </w:rPr>
        <w:t xml:space="preserve">Payment Method:</w:t>
      </w:r>
      <w:r>
        <w:t xml:space="preserve"> </w:t>
      </w:r>
      <w:r>
        <w:t xml:space="preserve">Bank Transfer / Cheque (Payable to Apex Digital Solutions)</w:t>
      </w:r>
    </w:p>
    <w:p>
      <w:pPr>
        <w:pStyle w:val="BodyText"/>
      </w:pPr>
      <w:r>
        <w:rPr>
          <w:bCs/>
          <w:b/>
        </w:rPr>
        <w:t xml:space="preserve">Reference:</w:t>
      </w:r>
      <w:r>
        <w:t xml:space="preserve"> </w:t>
      </w:r>
      <w:r>
        <w:t xml:space="preserve">Please quote Invoice No. ADS-2025-KHI-00472 on all payments.</w:t>
      </w:r>
    </w:p>
    <w:bookmarkEnd w:id="24"/>
    <w:bookmarkStart w:id="25" w:name="terms-conditions-notes"/>
    <w:p>
      <w:pPr>
        <w:pStyle w:val="Heading3"/>
      </w:pPr>
      <w:r>
        <w:t xml:space="preserve">Terms, Conditions &amp; Notes</w:t>
      </w:r>
    </w:p>
    <w:p>
      <w:pPr>
        <w:pStyle w:val="FirstParagraph"/>
      </w:pPr>
      <w:r>
        <w:t xml:space="preserve">1. This Invoice is issued in accordance with the service agreement signed between Apex Digital Solutions (Pvt.) Ltd. and Al-Rehman Textile Industries (Pvt.) Ltd. for the provision of Marketing Manager professional services in Pakistan Karachi.</w:t>
      </w:r>
    </w:p>
    <w:p>
      <w:pPr>
        <w:pStyle w:val="BodyText"/>
      </w:pPr>
      <w:r>
        <w:t xml:space="preserve">2. Payment is due within fifteen (15) calendar days from the date of this Invoice. Late payments shall attract a penalty of 2% per month as per the terms of the master service agreement.</w:t>
      </w:r>
    </w:p>
    <w:p>
      <w:pPr>
        <w:pStyle w:val="BodyText"/>
      </w:pPr>
      <w:r>
        <w:t xml:space="preserve">3. The Marketing Manager services described in this Invoice cover the period of May 2025. All deliverables, reports, and strategic documents produced during this period are the intellectual property of the client upon full settlement of this Invoice.</w:t>
      </w:r>
    </w:p>
    <w:p>
      <w:pPr>
        <w:pStyle w:val="BodyText"/>
      </w:pPr>
      <w:r>
        <w:t xml:space="preserve">4. GST of 18% has been applied as per the Federal Board of Revenue (FBR) regulations applicable in Pakistan. Withholding tax of 15% has been deducted at source as mandated under Section 149 of the Income Tax Ordinance, 2001.</w:t>
      </w:r>
    </w:p>
    <w:p>
      <w:pPr>
        <w:pStyle w:val="BodyText"/>
      </w:pPr>
      <w:r>
        <w:t xml:space="preserve">5. Any disputes arising from this Invoice shall be resolved through arbitration in Karachi, Sindh, Pakistan, in accordance with the Arbitration Act, 1940. The jurisdiction of the courts of Pakistan Karachi shall be exclusive.</w:t>
      </w:r>
    </w:p>
    <w:p>
      <w:pPr>
        <w:pStyle w:val="BodyText"/>
      </w:pPr>
      <w:r>
        <w:t xml:space="preserve">6. This Invoice is valid for a period of ninety (90) days from the date of issue. After this period, the client must request a revised Invoice from our billing department in Karachi.</w:t>
      </w:r>
    </w:p>
    <w:p>
      <w:pPr>
        <w:pStyle w:val="BodyText"/>
      </w:pPr>
      <w:r>
        <w:t xml:space="preserve">7. All services rendered by the Marketing Manager were performed in compliance with the Pakistan Telecommunication Authority (PTA) guidelines and the National Consumer Protection Authority (NCPA) regulations applicable in Pakistan Karachi.</w:t>
      </w:r>
    </w:p>
    <w:p>
      <w:pPr>
        <w:pStyle w:val="BodyText"/>
      </w:pPr>
      <w:r>
        <w:t xml:space="preserve">8. For any queries regarding this Invoice, please contact our accounts department at billing@apexdigitalsolutions.pk or call +92-21-3584-7721 (Mon–Fri, 9:00 AM – 5:00 PM PKT).</w:t>
      </w:r>
    </w:p>
    <w:bookmarkEnd w:id="25"/>
    <w:p>
      <w:pPr>
        <w:pStyle w:val="BodyText"/>
      </w:pPr>
      <w:r>
        <w:t xml:space="preserve">Thank you for your business. We appreciate the opportunity to serve your Marketing Manager needs in Pakistan Karachi.</w:t>
      </w:r>
    </w:p>
    <w:p>
      <w:pPr>
        <w:pStyle w:val="BodyText"/>
      </w:pPr>
      <w:r>
        <w:t xml:space="preserve">Apex Digital Solutions (Pvt.) Ltd. | Clifton, Karachi, Sindh, Pakistan | NTN: 7845123-6</w:t>
      </w:r>
    </w:p>
    <w:p>
      <w:pPr>
        <w:pStyle w:val="BodyText"/>
      </w:pPr>
      <w:r>
        <w:t xml:space="preserve">This is a computer-generated Invoice and does not require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Pakistan Karachi</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