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strategic-brand-solutions-ltd"/>
    <w:p>
      <w:pPr>
        <w:pStyle w:val="Heading1"/>
      </w:pPr>
      <w:r>
        <w:t xml:space="preserve">Strategic Brand Solutions Ltd</w:t>
      </w:r>
    </w:p>
    <w:p>
      <w:pPr>
        <w:pStyle w:val="FirstParagraph"/>
      </w:pPr>
      <w:r>
        <w:t xml:space="preserve">142 Regent Street, London, W1B 5JD</w:t>
      </w:r>
    </w:p>
    <w:p>
      <w:pPr>
        <w:pStyle w:val="BodyText"/>
      </w:pPr>
      <w:r>
        <w:t xml:space="preserve">United Kingdom</w:t>
      </w:r>
    </w:p>
    <w:p>
      <w:pPr>
        <w:pStyle w:val="BodyText"/>
      </w:pPr>
      <w:r>
        <w:t xml:space="preserve">Tel: +44 (0)20 7946 0958</w:t>
      </w:r>
    </w:p>
    <w:p>
      <w:pPr>
        <w:pStyle w:val="BodyText"/>
      </w:pPr>
      <w:r>
        <w:t xml:space="preserve">Email: billing@strategicbrandsolutions.co.uk</w:t>
      </w:r>
    </w:p>
    <w:p>
      <w:pPr>
        <w:pStyle w:val="BodyText"/>
      </w:pPr>
      <w:r>
        <w:t xml:space="preserve">Company Reg. No: 08765432</w:t>
      </w:r>
    </w:p>
    <w:p>
      <w:pPr>
        <w:pStyle w:val="BodyText"/>
      </w:pPr>
      <w:r>
        <w:t xml:space="preserve">VAT Registered: GB 123 4567 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SBS-2025-0047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1 May 2025 – 31 May 2025</w:t>
      </w:r>
    </w:p>
    <w:bookmarkEnd w:id="21"/>
    <w:bookmarkStart w:id="22" w:name="bill-to"/>
    <w:p>
      <w:pPr>
        <w:pStyle w:val="Heading3"/>
      </w:pPr>
      <w:r>
        <w:t xml:space="preserve">Bill To</w:t>
      </w:r>
    </w:p>
    <w:p>
      <w:pPr>
        <w:pStyle w:val="FirstParagraph"/>
      </w:pPr>
      <w:r>
        <w:t xml:space="preserve">Meridian Retail Group plc</w:t>
      </w:r>
    </w:p>
    <w:p>
      <w:pPr>
        <w:pStyle w:val="BodyText"/>
      </w:pPr>
      <w:r>
        <w:t xml:space="preserve">Attention: Sarah Whitfield, Chief Executive Officer</w:t>
      </w:r>
    </w:p>
    <w:p>
      <w:pPr>
        <w:pStyle w:val="BodyText"/>
      </w:pPr>
      <w:r>
        <w:t xml:space="preserve">28 Finsbury Square</w:t>
      </w:r>
    </w:p>
    <w:p>
      <w:pPr>
        <w:pStyle w:val="BodyText"/>
      </w:pPr>
      <w:r>
        <w:t xml:space="preserve">London, EC2A 1DX</w:t>
      </w:r>
    </w:p>
    <w:p>
      <w:pPr>
        <w:pStyle w:val="BodyText"/>
      </w:pPr>
      <w:r>
        <w:t xml:space="preserve">United Kingdom</w:t>
      </w:r>
    </w:p>
    <w:p>
      <w:pPr>
        <w:pStyle w:val="BodyText"/>
      </w:pPr>
      <w:r>
        <w:t xml:space="preserve">VAT No: GB 987 6543 21</w:t>
      </w:r>
    </w:p>
    <w:bookmarkEnd w:id="22"/>
    <w:bookmarkStart w:id="23" w:name="service-provider"/>
    <w:p>
      <w:pPr>
        <w:pStyle w:val="Heading3"/>
      </w:pPr>
      <w:r>
        <w:t xml:space="preserve">Service Provider</w:t>
      </w:r>
    </w:p>
    <w:p>
      <w:pPr>
        <w:pStyle w:val="FirstParagraph"/>
      </w:pPr>
      <w:r>
        <w:t xml:space="preserve">James Thornton, Marketing Manager</w:t>
      </w:r>
    </w:p>
    <w:p>
      <w:pPr>
        <w:pStyle w:val="BodyText"/>
      </w:pPr>
      <w:r>
        <w:t xml:space="preserve">Strategic Brand Solutions Ltd</w:t>
      </w:r>
    </w:p>
    <w:p>
      <w:pPr>
        <w:pStyle w:val="BodyText"/>
      </w:pPr>
      <w:r>
        <w:t xml:space="preserve">142 Regent Street</w:t>
      </w:r>
    </w:p>
    <w:p>
      <w:pPr>
        <w:pStyle w:val="BodyText"/>
      </w:pPr>
      <w:r>
        <w:t xml:space="preserve">London, W1B 5JD</w:t>
      </w:r>
    </w:p>
    <w:p>
      <w:pPr>
        <w:pStyle w:val="BodyText"/>
      </w:pPr>
      <w:r>
        <w:t xml:space="preserve">United Kingdom</w:t>
      </w:r>
    </w:p>
    <w:p>
      <w:pPr>
        <w:pStyle w:val="BodyText"/>
      </w:pPr>
      <w:r>
        <w:t xml:space="preserve">Professional Registration: CMI Level 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(GBP)</w:t>
            </w:r>
          </w:p>
        </w:tc>
        <w:tc>
          <w:tcPr/>
          <w:p>
            <w:pPr>
              <w:pStyle w:val="Compact"/>
              <w:jc w:val="left"/>
            </w:pPr>
            <w:r>
              <w:t xml:space="preserve">Hours</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Marketing Manager – Strategic Campaign Development &amp; Execution for Q2 2025 retail launch across the London metropolitan area</w:t>
            </w:r>
          </w:p>
        </w:tc>
        <w:tc>
          <w:tcPr/>
          <w:p>
            <w:pPr>
              <w:pStyle w:val="Compact"/>
              <w:jc w:val="left"/>
            </w:pPr>
            <w:r>
              <w:t xml:space="preserve">£85.00</w:t>
            </w:r>
          </w:p>
        </w:tc>
        <w:tc>
          <w:tcPr/>
          <w:p>
            <w:pPr>
              <w:pStyle w:val="Compact"/>
              <w:jc w:val="left"/>
            </w:pPr>
            <w:r>
              <w:t xml:space="preserve">40.00</w:t>
            </w:r>
          </w:p>
        </w:tc>
        <w:tc>
          <w:tcPr/>
          <w:p>
            <w:pPr>
              <w:pStyle w:val="Compact"/>
              <w:jc w:val="left"/>
            </w:pPr>
            <w:r>
              <w:t xml:space="preserve">£3,400.00</w:t>
            </w:r>
          </w:p>
        </w:tc>
        <w:tc>
          <w:tcPr/>
          <w:p>
            <w:pPr>
              <w:pStyle w:val="Compact"/>
              <w:jc w:val="left"/>
            </w:pPr>
            <w:r>
              <w:t xml:space="preserve">£680.00</w:t>
            </w:r>
          </w:p>
        </w:tc>
      </w:tr>
      <w:tr>
        <w:tc>
          <w:tcPr/>
          <w:p>
            <w:pPr>
              <w:pStyle w:val="Compact"/>
              <w:jc w:val="left"/>
            </w:pPr>
            <w:r>
              <w:t xml:space="preserve">02</w:t>
            </w:r>
          </w:p>
        </w:tc>
        <w:tc>
          <w:tcPr/>
          <w:p>
            <w:pPr>
              <w:pStyle w:val="Compact"/>
              <w:jc w:val="left"/>
            </w:pPr>
            <w:r>
              <w:t xml:space="preserve">Marketing Manager – Digital Marketing Strategy &amp; Multi-Channel Campaign Management (Social Media, Email, PPC) for United Kingdom London market segment</w:t>
            </w:r>
          </w:p>
        </w:tc>
        <w:tc>
          <w:tcPr/>
          <w:p>
            <w:pPr>
              <w:pStyle w:val="Compact"/>
              <w:jc w:val="left"/>
            </w:pPr>
            <w:r>
              <w:t xml:space="preserve">£85.00</w:t>
            </w:r>
          </w:p>
        </w:tc>
        <w:tc>
          <w:tcPr/>
          <w:p>
            <w:pPr>
              <w:pStyle w:val="Compact"/>
              <w:jc w:val="left"/>
            </w:pPr>
            <w:r>
              <w:t xml:space="preserve">32.00</w:t>
            </w:r>
          </w:p>
        </w:tc>
        <w:tc>
          <w:tcPr/>
          <w:p>
            <w:pPr>
              <w:pStyle w:val="Compact"/>
              <w:jc w:val="left"/>
            </w:pPr>
            <w:r>
              <w:t xml:space="preserve">£2,720.00</w:t>
            </w:r>
          </w:p>
        </w:tc>
        <w:tc>
          <w:tcPr/>
          <w:p>
            <w:pPr>
              <w:pStyle w:val="Compact"/>
              <w:jc w:val="left"/>
            </w:pPr>
            <w:r>
              <w:t xml:space="preserve">£544.00</w:t>
            </w:r>
          </w:p>
        </w:tc>
      </w:tr>
      <w:tr>
        <w:tc>
          <w:tcPr/>
          <w:p>
            <w:pPr>
              <w:pStyle w:val="Compact"/>
              <w:jc w:val="left"/>
            </w:pPr>
            <w:r>
              <w:t xml:space="preserve">03</w:t>
            </w:r>
          </w:p>
        </w:tc>
        <w:tc>
          <w:tcPr/>
          <w:p>
            <w:pPr>
              <w:pStyle w:val="Compact"/>
              <w:jc w:val="left"/>
            </w:pPr>
            <w:r>
              <w:t xml:space="preserve">Marketing Manager – Brand Positioning Analysis &amp; Competitive Intelligence Report covering London-based retail competitors</w:t>
            </w:r>
          </w:p>
        </w:tc>
        <w:tc>
          <w:tcPr/>
          <w:p>
            <w:pPr>
              <w:pStyle w:val="Compact"/>
              <w:jc w:val="left"/>
            </w:pPr>
            <w:r>
              <w:t xml:space="preserve">£85.00</w:t>
            </w:r>
          </w:p>
        </w:tc>
        <w:tc>
          <w:tcPr/>
          <w:p>
            <w:pPr>
              <w:pStyle w:val="Compact"/>
              <w:jc w:val="left"/>
            </w:pPr>
            <w:r>
              <w:t xml:space="preserve">16.00</w:t>
            </w:r>
          </w:p>
        </w:tc>
        <w:tc>
          <w:tcPr/>
          <w:p>
            <w:pPr>
              <w:pStyle w:val="Compact"/>
              <w:jc w:val="left"/>
            </w:pPr>
            <w:r>
              <w:t xml:space="preserve">£1,360.00</w:t>
            </w:r>
          </w:p>
        </w:tc>
        <w:tc>
          <w:tcPr/>
          <w:p>
            <w:pPr>
              <w:pStyle w:val="Compact"/>
              <w:jc w:val="left"/>
            </w:pPr>
            <w:r>
              <w:t xml:space="preserve">£272.00</w:t>
            </w:r>
          </w:p>
        </w:tc>
      </w:tr>
      <w:tr>
        <w:tc>
          <w:tcPr/>
          <w:p>
            <w:pPr>
              <w:pStyle w:val="Compact"/>
              <w:jc w:val="left"/>
            </w:pPr>
            <w:r>
              <w:t xml:space="preserve">04</w:t>
            </w:r>
          </w:p>
        </w:tc>
        <w:tc>
          <w:tcPr/>
          <w:p>
            <w:pPr>
              <w:pStyle w:val="Compact"/>
              <w:jc w:val="left"/>
            </w:pPr>
            <w:r>
              <w:t xml:space="preserve">Marketing Manager – Stakeholder Presentations &amp; Board Reporting for Meridian Retail Group plc (3 sessions held at Finsbury Square, London)</w:t>
            </w:r>
          </w:p>
        </w:tc>
        <w:tc>
          <w:tcPr/>
          <w:p>
            <w:pPr>
              <w:pStyle w:val="Compact"/>
              <w:jc w:val="left"/>
            </w:pPr>
            <w:r>
              <w:t xml:space="preserve">£85.00</w:t>
            </w:r>
          </w:p>
        </w:tc>
        <w:tc>
          <w:tcPr/>
          <w:p>
            <w:pPr>
              <w:pStyle w:val="Compact"/>
              <w:jc w:val="left"/>
            </w:pPr>
            <w:r>
              <w:t xml:space="preserve">12.00</w:t>
            </w:r>
          </w:p>
        </w:tc>
        <w:tc>
          <w:tcPr/>
          <w:p>
            <w:pPr>
              <w:pStyle w:val="Compact"/>
              <w:jc w:val="left"/>
            </w:pPr>
            <w:r>
              <w:t xml:space="preserve">£1,020.00</w:t>
            </w:r>
          </w:p>
        </w:tc>
        <w:tc>
          <w:tcPr/>
          <w:p>
            <w:pPr>
              <w:pStyle w:val="Compact"/>
              <w:jc w:val="left"/>
            </w:pPr>
            <w:r>
              <w:t xml:space="preserve">£204.00</w:t>
            </w:r>
          </w:p>
        </w:tc>
      </w:tr>
      <w:tr>
        <w:tc>
          <w:tcPr/>
          <w:p>
            <w:pPr>
              <w:pStyle w:val="Compact"/>
              <w:jc w:val="left"/>
            </w:pPr>
            <w:r>
              <w:t xml:space="preserve">05</w:t>
            </w:r>
          </w:p>
        </w:tc>
        <w:tc>
          <w:tcPr/>
          <w:p>
            <w:pPr>
              <w:pStyle w:val="Compact"/>
              <w:jc w:val="left"/>
            </w:pPr>
            <w:r>
              <w:t xml:space="preserve">Marketing Manager – Content Strategy &amp; Copywriting Oversight for United Kingdom London consumer-facing marketing collateral</w:t>
            </w:r>
          </w:p>
        </w:tc>
        <w:tc>
          <w:tcPr/>
          <w:p>
            <w:pPr>
              <w:pStyle w:val="Compact"/>
              <w:jc w:val="left"/>
            </w:pPr>
            <w:r>
              <w:t xml:space="preserve">£85.00</w:t>
            </w:r>
          </w:p>
        </w:tc>
        <w:tc>
          <w:tcPr/>
          <w:p>
            <w:pPr>
              <w:pStyle w:val="Compact"/>
              <w:jc w:val="left"/>
            </w:pPr>
            <w:r>
              <w:t xml:space="preserve">20.00</w:t>
            </w:r>
          </w:p>
        </w:tc>
        <w:tc>
          <w:tcPr/>
          <w:p>
            <w:pPr>
              <w:pStyle w:val="Compact"/>
              <w:jc w:val="left"/>
            </w:pPr>
            <w:r>
              <w:t xml:space="preserve">£1,700.00</w:t>
            </w:r>
          </w:p>
        </w:tc>
        <w:tc>
          <w:tcPr/>
          <w:p>
            <w:pPr>
              <w:pStyle w:val="Compact"/>
              <w:jc w:val="left"/>
            </w:pPr>
            <w:r>
              <w:t xml:space="preserve">£340.00</w:t>
            </w:r>
          </w:p>
        </w:tc>
      </w:tr>
      <w:tr>
        <w:tc>
          <w:tcPr/>
          <w:p>
            <w:pPr>
              <w:pStyle w:val="Compact"/>
              <w:jc w:val="left"/>
            </w:pPr>
            <w:r>
              <w:t xml:space="preserve">06</w:t>
            </w:r>
          </w:p>
        </w:tc>
        <w:tc>
          <w:tcPr/>
          <w:p>
            <w:pPr>
              <w:pStyle w:val="Compact"/>
              <w:jc w:val="left"/>
            </w:pPr>
            <w:r>
              <w:t xml:space="preserve">Marketing Manager – Vendor &amp; Agency Coordination for third-party marketing partners operating within the United Kingdom London region</w:t>
            </w:r>
          </w:p>
        </w:tc>
        <w:tc>
          <w:tcPr/>
          <w:p>
            <w:pPr>
              <w:pStyle w:val="Compact"/>
              <w:jc w:val="left"/>
            </w:pPr>
            <w:r>
              <w:t xml:space="preserve">£85.00</w:t>
            </w:r>
          </w:p>
        </w:tc>
        <w:tc>
          <w:tcPr/>
          <w:p>
            <w:pPr>
              <w:pStyle w:val="Compact"/>
              <w:jc w:val="left"/>
            </w:pPr>
            <w:r>
              <w:t xml:space="preserve">10.00</w:t>
            </w:r>
          </w:p>
        </w:tc>
        <w:tc>
          <w:tcPr/>
          <w:p>
            <w:pPr>
              <w:pStyle w:val="Compact"/>
              <w:jc w:val="left"/>
            </w:pPr>
            <w:r>
              <w:t xml:space="preserve">£850.00</w:t>
            </w:r>
          </w:p>
        </w:tc>
        <w:tc>
          <w:tcPr/>
          <w:p>
            <w:pPr>
              <w:pStyle w:val="Compact"/>
              <w:jc w:val="left"/>
            </w:pPr>
            <w:r>
              <w:t xml:space="preserve">£170.00</w:t>
            </w:r>
          </w:p>
        </w:tc>
      </w:tr>
    </w:tbl>
    <w:p>
      <w:pPr>
        <w:pStyle w:val="BodyText"/>
      </w:pPr>
      <w:r>
        <w:t xml:space="preserve">Subtotal (Excluding VAT):</w:t>
      </w:r>
      <w:r>
        <w:t xml:space="preserve">£11,050.00</w:t>
      </w:r>
    </w:p>
    <w:p>
      <w:pPr>
        <w:pStyle w:val="BodyText"/>
      </w:pPr>
      <w:r>
        <w:t xml:space="preserve">VAT @ 20% (United Kingdom):</w:t>
      </w:r>
      <w:r>
        <w:t xml:space="preserve">£2,210.00</w:t>
      </w:r>
    </w:p>
    <w:p>
      <w:pPr>
        <w:pStyle w:val="BodyText"/>
      </w:pPr>
      <w:r>
        <w:t xml:space="preserve">TOTAL AMOUNT DUE:</w:t>
      </w:r>
      <w:r>
        <w:t xml:space="preserve">£13,260.00</w:t>
      </w:r>
    </w:p>
    <w:bookmarkStart w:id="24" w:name="payment-terms-instructions"/>
    <w:p>
      <w:pPr>
        <w:pStyle w:val="Heading3"/>
      </w:pPr>
      <w:r>
        <w:t xml:space="preserve">Payment Terms &amp; Instructions</w:t>
      </w:r>
    </w:p>
    <w:p>
      <w:pPr>
        <w:pStyle w:val="FirstParagraph"/>
      </w:pPr>
      <w:r>
        <w:t xml:space="preserve">This Invoice is issued in accordance with the terms and conditions of the Master Services Agreement dated 1 January 2025 between Strategic Brand Solutions Ltd and Meridian Retail Group plc. All amounts are quoted in British Pounds Sterling (GBP) and are subject to United Kingdom Value Added Tax at the standard rate of 20%.</w:t>
      </w:r>
    </w:p>
    <w:p>
      <w:pPr>
        <w:pStyle w:val="BodyText"/>
      </w:pPr>
      <w:r>
        <w:t xml:space="preserve">Payment is due within thirty (30) calendar days of the Invoice date, no later than 15 July 2025. Please make payment via BACS transfer to the following account:</w:t>
      </w:r>
    </w:p>
    <w:p>
      <w:pPr>
        <w:pStyle w:val="BodyText"/>
      </w:pPr>
      <w:r>
        <w:rPr>
          <w:bCs/>
          <w:b/>
        </w:rPr>
        <w:t xml:space="preserve">Bank:</w:t>
      </w:r>
      <w:r>
        <w:t xml:space="preserve"> </w:t>
      </w:r>
      <w:r>
        <w:t xml:space="preserve">Barclays Bank plc</w:t>
      </w:r>
    </w:p>
    <w:p>
      <w:pPr>
        <w:pStyle w:val="BodyText"/>
      </w:pPr>
      <w:r>
        <w:rPr>
          <w:bCs/>
          <w:b/>
        </w:rPr>
        <w:t xml:space="preserve">Sort Code:</w:t>
      </w:r>
      <w:r>
        <w:t xml:space="preserve"> </w:t>
      </w:r>
      <w:r>
        <w:t xml:space="preserve">20-20-00</w:t>
      </w:r>
    </w:p>
    <w:p>
      <w:pPr>
        <w:pStyle w:val="BodyText"/>
      </w:pPr>
      <w:r>
        <w:rPr>
          <w:bCs/>
          <w:b/>
        </w:rPr>
        <w:t xml:space="preserve">Account Number:</w:t>
      </w:r>
      <w:r>
        <w:t xml:space="preserve"> </w:t>
      </w:r>
      <w:r>
        <w:t xml:space="preserve">5016 2345</w:t>
      </w:r>
    </w:p>
    <w:p>
      <w:pPr>
        <w:pStyle w:val="BodyText"/>
      </w:pPr>
      <w:r>
        <w:rPr>
          <w:bCs/>
          <w:b/>
        </w:rPr>
        <w:t xml:space="preserve">Reference:</w:t>
      </w:r>
      <w:r>
        <w:t xml:space="preserve"> </w:t>
      </w:r>
      <w:r>
        <w:t xml:space="preserve">SBS-2025-0047</w:t>
      </w:r>
    </w:p>
    <w:p>
      <w:pPr>
        <w:pStyle w:val="BodyText"/>
      </w:pPr>
      <w:r>
        <w:t xml:space="preserve">Should payment not be received by the due date, late payment interest may be charged in accordance with the Late Payment of Commercial Debts (Interest) Act 1998, as amended. Please direct any queries regarding this Invoice to the billing department at billing@strategicbrandsolutions.co.uk or by telephone on +44 (0)20 7946 0958.</w:t>
      </w:r>
    </w:p>
    <w:bookmarkEnd w:id="24"/>
    <w:bookmarkStart w:id="25" w:name="notes-additional-information"/>
    <w:p>
      <w:pPr>
        <w:pStyle w:val="Heading3"/>
      </w:pPr>
      <w:r>
        <w:t xml:space="preserve">Notes &amp; Additional Information</w:t>
      </w:r>
    </w:p>
    <w:p>
      <w:pPr>
        <w:pStyle w:val="FirstParagraph"/>
      </w:pPr>
      <w:r>
        <w:t xml:space="preserve">This Invoice covers the full scope of Marketing Manager services delivered by James Thornton during the service period of 1 May 2025 to 31 May 2025. All Marketing Manager activities were conducted in compliance with the United Kingdom's Data Protection Act 2018 and the UK GDPR. All marketing materials produced under this engagement are the intellectual property of Meridian Retail Group plc upon full settlement of this Invoice.</w:t>
      </w:r>
    </w:p>
    <w:p>
      <w:pPr>
        <w:pStyle w:val="BodyText"/>
      </w:pPr>
      <w:r>
        <w:t xml:space="preserve">The Marketing Manager services described herein were specifically tailored to the United Kingdom London market, taking into account local consumer behaviour, regional regulatory requirements, and the competitive landscape of the London retail sector. All campaign materials were reviewed for compliance with the UK Advertising Standards Authority (ASA) guidelines prior to publication.</w:t>
      </w:r>
    </w:p>
    <w:p>
      <w:pPr>
        <w:pStyle w:val="BodyText"/>
      </w:pPr>
      <w:r>
        <w:t xml:space="preserve">Strategic Brand Solutions Ltd is a limited company registered in England and Wales. This Invoice constitutes a valid tax document for the purposes of United Kingdom VAT recovery. Please retain this document for your financial records in accordance with HM Revenue &amp; Customs (HMRC) requirements.</w:t>
      </w:r>
    </w:p>
    <w:bookmarkEnd w:id="25"/>
    <w:p>
      <w:pPr>
        <w:pStyle w:val="BodyText"/>
      </w:pPr>
      <w:r>
        <w:rPr>
          <w:bCs/>
          <w:b/>
        </w:rPr>
        <w:t xml:space="preserve">Strategic Brand Solutions Ltd</w:t>
      </w:r>
      <w:r>
        <w:t xml:space="preserve"> </w:t>
      </w:r>
      <w:r>
        <w:t xml:space="preserve">| 142 Regent Street, London, W1B 5JD, United Kingdom</w:t>
      </w:r>
    </w:p>
    <w:p>
      <w:pPr>
        <w:pStyle w:val="BodyText"/>
      </w:pPr>
      <w:r>
        <w:t xml:space="preserve">Registered in England &amp; Wales No. 08765432 | VAT Registration: GB 123 4567 89</w:t>
      </w:r>
    </w:p>
    <w:p>
      <w:pPr>
        <w:pStyle w:val="BodyText"/>
      </w:pPr>
      <w:r>
        <w:t xml:space="preserve">This Invoice was generated electronically and is valid without a physical signature. For queries, contact billing@strategicbrandsolutions.co.uk</w:t>
      </w:r>
    </w:p>
    <w:p>
      <w:pPr>
        <w:pStyle w:val="BodyText"/>
      </w:pPr>
      <w:r>
        <w:t xml:space="preserve">© 2025 Strategic Brand Solutions Ltd. All rights reserved. This document is the property of Strategic Brand Solutions Ltd and is issued solely for the purpose of payment settlement.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United Kingdom London</dc:title>
  <dc:creator/>
  <dc:language>en-GB</dc:language>
  <cp:keywords/>
  <dcterms:created xsi:type="dcterms:W3CDTF">2026-10-10T08:13:18Z</dcterms:created>
  <dcterms:modified xsi:type="dcterms:W3CDTF">2026-10-10T08:13:18Z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