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apex-marketing-solutions-llc"/>
    <w:p>
      <w:pPr>
        <w:pStyle w:val="Heading1"/>
      </w:pPr>
      <w:r>
        <w:t xml:space="preserve">Apex Marketing Solutions LLC</w:t>
      </w:r>
    </w:p>
    <w:p>
      <w:pPr>
        <w:pStyle w:val="FirstParagraph"/>
      </w:pPr>
      <w:r>
        <w:t xml:space="preserve">4500 Post Oak Blvd, Suite 1200</w:t>
      </w:r>
    </w:p>
    <w:p>
      <w:pPr>
        <w:pStyle w:val="BodyText"/>
      </w:pPr>
      <w:r>
        <w:t xml:space="preserve">Houston, Texas 77056</w:t>
      </w:r>
    </w:p>
    <w:p>
      <w:pPr>
        <w:pStyle w:val="BodyText"/>
      </w:pPr>
      <w:r>
        <w:t xml:space="preserve">United States</w:t>
      </w:r>
    </w:p>
    <w:p>
      <w:pPr>
        <w:pStyle w:val="BodyText"/>
      </w:pPr>
      <w:r>
        <w:t xml:space="preserve">Tel: (713) 555-0187 | Email: billing@apexmarketinghouston.com</w:t>
      </w:r>
    </w:p>
    <w:p>
      <w:pPr>
        <w:pStyle w:val="BodyText"/>
      </w:pPr>
      <w:r>
        <w:t xml:space="preserve">Tax ID (EIN): 74-2839156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bill-to"/>
    <w:p>
      <w:pPr>
        <w:pStyle w:val="Heading3"/>
      </w:pPr>
      <w:r>
        <w:t xml:space="preserve">Bill To</w:t>
      </w:r>
    </w:p>
    <w:p>
      <w:pPr>
        <w:pStyle w:val="FirstParagraph"/>
      </w:pPr>
      <w:r>
        <w:rPr>
          <w:bCs/>
          <w:b/>
        </w:rPr>
        <w:t xml:space="preserve">Gulf Coast Energy Partners Inc.</w:t>
      </w:r>
    </w:p>
    <w:p>
      <w:pPr>
        <w:pStyle w:val="BodyText"/>
      </w:pPr>
      <w:r>
        <w:t xml:space="preserve">Attn: David Richardson, Chief Executive Officer</w:t>
      </w:r>
    </w:p>
    <w:p>
      <w:pPr>
        <w:pStyle w:val="BodyText"/>
      </w:pPr>
      <w:r>
        <w:t xml:space="preserve">2200 Smith Street, Floor 18</w:t>
      </w:r>
    </w:p>
    <w:p>
      <w:pPr>
        <w:pStyle w:val="BodyText"/>
      </w:pPr>
      <w:r>
        <w:t xml:space="preserve">Houston, Texas 77002</w:t>
      </w:r>
    </w:p>
    <w:p>
      <w:pPr>
        <w:pStyle w:val="BodyText"/>
      </w:pPr>
      <w:r>
        <w:t xml:space="preserve">United States</w:t>
      </w:r>
    </w:p>
    <w:p>
      <w:pPr>
        <w:pStyle w:val="BodyText"/>
      </w:pPr>
      <w:r>
        <w:t xml:space="preserve">Client Reference: GCEP-2025-0034</w:t>
      </w:r>
    </w:p>
    <w:bookmarkEnd w:id="22"/>
    <w:bookmarkStart w:id="23" w:name="service-provider"/>
    <w:p>
      <w:pPr>
        <w:pStyle w:val="Heading3"/>
      </w:pPr>
      <w:r>
        <w:t xml:space="preserve">Service Provider</w:t>
      </w:r>
    </w:p>
    <w:p>
      <w:pPr>
        <w:pStyle w:val="FirstParagraph"/>
      </w:pPr>
      <w:r>
        <w:rPr>
          <w:bCs/>
          <w:b/>
        </w:rPr>
        <w:t xml:space="preserve">Sarah Mitchell, PMP</w:t>
      </w:r>
    </w:p>
    <w:p>
      <w:pPr>
        <w:pStyle w:val="BodyText"/>
      </w:pPr>
      <w:r>
        <w:t xml:space="preserve">Senior Marketing Manager</w:t>
      </w:r>
    </w:p>
    <w:p>
      <w:pPr>
        <w:pStyle w:val="BodyText"/>
      </w:pPr>
      <w:r>
        <w:t xml:space="preserve">Apex Marketing Solutions LLC</w:t>
      </w:r>
    </w:p>
    <w:p>
      <w:pPr>
        <w:pStyle w:val="BodyText"/>
      </w:pPr>
      <w:r>
        <w:t xml:space="preserve">Houston, Texas 77056</w:t>
      </w:r>
    </w:p>
    <w:p>
      <w:pPr>
        <w:pStyle w:val="BodyText"/>
      </w:pPr>
      <w:r>
        <w:t xml:space="preserve">United States</w:t>
      </w:r>
    </w:p>
    <w:p>
      <w:pPr>
        <w:pStyle w:val="BodyText"/>
      </w:pPr>
      <w:r>
        <w:t xml:space="preserve">Licensed in the State of Texas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Strategic Marketing Plan Development</w:t>
            </w:r>
          </w:p>
          <w:p>
            <w:pPr>
              <w:jc w:val="left"/>
            </w:pPr>
            <w:r>
              <w:t xml:space="preserve">Comprehensive quarterly marketing strategy formulation by the Marketing Manager, including market analysis of the Houston energy sector, competitor benchmarking, and brand positioning recommendations tailored to the United States Houston metropolitan area.</w:t>
            </w:r>
          </w:p>
        </w:tc>
        <w:tc>
          <w:tcPr/>
          <w:p>
            <w:pPr>
              <w:pStyle w:val="Compact"/>
              <w:jc w:val="left"/>
            </w:pPr>
            <w:r>
              <w:t xml:space="preserve">$185.00/hr</w:t>
            </w:r>
          </w:p>
        </w:tc>
        <w:tc>
          <w:tcPr/>
          <w:p>
            <w:pPr>
              <w:pStyle w:val="Compact"/>
              <w:jc w:val="left"/>
            </w:pPr>
            <w:r>
              <w:t xml:space="preserve">24</w:t>
            </w:r>
          </w:p>
        </w:tc>
        <w:tc>
          <w:tcPr/>
          <w:p>
            <w:pPr>
              <w:pStyle w:val="Compact"/>
              <w:jc w:val="left"/>
            </w:pPr>
            <w:r>
              <w:t xml:space="preserve">$4,440.00</w:t>
            </w:r>
          </w:p>
        </w:tc>
      </w:tr>
      <w:tr>
        <w:tc>
          <w:tcPr/>
          <w:p>
            <w:pPr>
              <w:pStyle w:val="Compact"/>
              <w:jc w:val="left"/>
            </w:pPr>
            <w:r>
              <w:t xml:space="preserve">2</w:t>
            </w:r>
          </w:p>
        </w:tc>
        <w:tc>
          <w:tcPr/>
          <w:p>
            <w:pPr>
              <w:pStyle w:val="Compact"/>
              <w:jc w:val="left"/>
            </w:pPr>
            <w:r>
              <w:rPr>
                <w:bCs/>
                <w:b/>
              </w:rPr>
              <w:t xml:space="preserve">Digital Campaign Management &amp; Execution</w:t>
            </w:r>
          </w:p>
          <w:p>
            <w:pPr>
              <w:jc w:val="left"/>
            </w:pPr>
            <w:r>
              <w:t xml:space="preserve">End-to-end management of paid digital advertising campaigns across Google Ads, LinkedIn, and Meta platforms. The Marketing Manager oversaw creative briefs, audience segmentation targeting Houston and surrounding Texas markets, A/B testing, and real-time performance optimization throughout the billing period.</w:t>
            </w:r>
          </w:p>
        </w:tc>
        <w:tc>
          <w:tcPr/>
          <w:p>
            <w:pPr>
              <w:pStyle w:val="Compact"/>
              <w:jc w:val="left"/>
            </w:pPr>
            <w:r>
              <w:t xml:space="preserve">$165.00/hr</w:t>
            </w:r>
          </w:p>
        </w:tc>
        <w:tc>
          <w:tcPr/>
          <w:p>
            <w:pPr>
              <w:pStyle w:val="Compact"/>
              <w:jc w:val="left"/>
            </w:pPr>
            <w:r>
              <w:t xml:space="preserve">38</w:t>
            </w:r>
          </w:p>
        </w:tc>
        <w:tc>
          <w:tcPr/>
          <w:p>
            <w:pPr>
              <w:pStyle w:val="Compact"/>
              <w:jc w:val="left"/>
            </w:pPr>
            <w:r>
              <w:t xml:space="preserve">$6,270.00</w:t>
            </w:r>
          </w:p>
        </w:tc>
      </w:tr>
      <w:tr>
        <w:tc>
          <w:tcPr/>
          <w:p>
            <w:pPr>
              <w:pStyle w:val="Compact"/>
              <w:jc w:val="left"/>
            </w:pPr>
            <w:r>
              <w:t xml:space="preserve">3</w:t>
            </w:r>
          </w:p>
        </w:tc>
        <w:tc>
          <w:tcPr/>
          <w:p>
            <w:pPr>
              <w:pStyle w:val="Compact"/>
              <w:jc w:val="left"/>
            </w:pPr>
            <w:r>
              <w:rPr>
                <w:bCs/>
                <w:b/>
              </w:rPr>
              <w:t xml:space="preserve">Content Strategy &amp; Brand Messaging</w:t>
            </w:r>
          </w:p>
          <w:p>
            <w:pPr>
              <w:jc w:val="left"/>
            </w:pPr>
            <w:r>
              <w:t xml:space="preserve">Development of brand voice guidelines, editorial calendar, and thought-leadership content pipeline. The Marketing Manager coordinated with the client's internal communications team to ensure all messaging aligned with Gulf Coast Energy Partners' corporate identity and regulatory compliance requirements in the United States.</w:t>
            </w:r>
          </w:p>
        </w:tc>
        <w:tc>
          <w:tcPr/>
          <w:p>
            <w:pPr>
              <w:pStyle w:val="Compact"/>
              <w:jc w:val="left"/>
            </w:pPr>
            <w:r>
              <w:t xml:space="preserve">$155.00/hr</w:t>
            </w:r>
          </w:p>
        </w:tc>
        <w:tc>
          <w:tcPr/>
          <w:p>
            <w:pPr>
              <w:pStyle w:val="Compact"/>
              <w:jc w:val="left"/>
            </w:pPr>
            <w:r>
              <w:t xml:space="preserve">20</w:t>
            </w:r>
          </w:p>
        </w:tc>
        <w:tc>
          <w:tcPr/>
          <w:p>
            <w:pPr>
              <w:pStyle w:val="Compact"/>
              <w:jc w:val="left"/>
            </w:pPr>
            <w:r>
              <w:t xml:space="preserve">$3,100.00</w:t>
            </w:r>
          </w:p>
        </w:tc>
      </w:tr>
      <w:tr>
        <w:tc>
          <w:tcPr/>
          <w:p>
            <w:pPr>
              <w:pStyle w:val="Compact"/>
              <w:jc w:val="left"/>
            </w:pPr>
            <w:r>
              <w:t xml:space="preserve">4</w:t>
            </w:r>
          </w:p>
        </w:tc>
        <w:tc>
          <w:tcPr/>
          <w:p>
            <w:pPr>
              <w:pStyle w:val="Compact"/>
              <w:jc w:val="left"/>
            </w:pPr>
            <w:r>
              <w:rPr>
                <w:bCs/>
                <w:b/>
              </w:rPr>
              <w:t xml:space="preserve">Market Research &amp; Consumer Insights</w:t>
            </w:r>
          </w:p>
          <w:p>
            <w:pPr>
              <w:jc w:val="left"/>
            </w:pPr>
            <w:r>
              <w:t xml:space="preserve">Conducted in-depth market research focused on the Houston, Texas energy and industrial sector. The Marketing Manager compiled demographic data, purchasing behavior analysis, and sentiment reports from 1,200 surveyed respondents across the United States Houston region to inform Q3 campaign planning.</w:t>
            </w:r>
          </w:p>
        </w:tc>
        <w:tc>
          <w:tcPr/>
          <w:p>
            <w:pPr>
              <w:pStyle w:val="Compact"/>
              <w:jc w:val="left"/>
            </w:pPr>
            <w:r>
              <w:t xml:space="preserve">$175.00/hr</w:t>
            </w:r>
          </w:p>
        </w:tc>
        <w:tc>
          <w:tcPr/>
          <w:p>
            <w:pPr>
              <w:pStyle w:val="Compact"/>
              <w:jc w:val="left"/>
            </w:pPr>
            <w:r>
              <w:t xml:space="preserve">16</w:t>
            </w:r>
          </w:p>
        </w:tc>
        <w:tc>
          <w:tcPr/>
          <w:p>
            <w:pPr>
              <w:pStyle w:val="Compact"/>
              <w:jc w:val="left"/>
            </w:pPr>
            <w:r>
              <w:t xml:space="preserve">$2,800.00</w:t>
            </w:r>
          </w:p>
        </w:tc>
      </w:tr>
      <w:tr>
        <w:tc>
          <w:tcPr/>
          <w:p>
            <w:pPr>
              <w:pStyle w:val="Compact"/>
              <w:jc w:val="left"/>
            </w:pPr>
            <w:r>
              <w:t xml:space="preserve">5</w:t>
            </w:r>
          </w:p>
        </w:tc>
        <w:tc>
          <w:tcPr/>
          <w:p>
            <w:pPr>
              <w:pStyle w:val="Compact"/>
              <w:jc w:val="left"/>
            </w:pPr>
            <w:r>
              <w:rPr>
                <w:bCs/>
                <w:b/>
              </w:rPr>
              <w:t xml:space="preserve">Event Marketing &amp; Trade Show Coordination</w:t>
            </w:r>
          </w:p>
          <w:p>
            <w:pPr>
              <w:jc w:val="left"/>
            </w:pPr>
            <w:r>
              <w:t xml:space="preserve">Planning and on-site management of the client's booth presence at the Houston Energy &amp; Technology Expo. The Marketing Manager handled vendor negotiations, lead capture systems, post-event follow-up workflows, and ROI reporting specific to the United States Houston event market.</w:t>
            </w:r>
          </w:p>
        </w:tc>
        <w:tc>
          <w:tcPr/>
          <w:p>
            <w:pPr>
              <w:pStyle w:val="Compact"/>
              <w:jc w:val="left"/>
            </w:pPr>
            <w:r>
              <w:t xml:space="preserve">$195.00/hr</w:t>
            </w:r>
          </w:p>
        </w:tc>
        <w:tc>
          <w:tcPr/>
          <w:p>
            <w:pPr>
              <w:pStyle w:val="Compact"/>
              <w:jc w:val="left"/>
            </w:pPr>
            <w:r>
              <w:t xml:space="preserve">12</w:t>
            </w:r>
          </w:p>
        </w:tc>
        <w:tc>
          <w:tcPr/>
          <w:p>
            <w:pPr>
              <w:pStyle w:val="Compact"/>
              <w:jc w:val="left"/>
            </w:pPr>
            <w:r>
              <w:t xml:space="preserve">$2,340.00</w:t>
            </w:r>
          </w:p>
        </w:tc>
      </w:tr>
      <w:tr>
        <w:tc>
          <w:tcPr/>
          <w:p>
            <w:pPr>
              <w:pStyle w:val="Compact"/>
              <w:jc w:val="left"/>
            </w:pPr>
            <w:r>
              <w:t xml:space="preserve">6</w:t>
            </w:r>
          </w:p>
        </w:tc>
        <w:tc>
          <w:tcPr/>
          <w:p>
            <w:pPr>
              <w:pStyle w:val="Compact"/>
              <w:jc w:val="left"/>
            </w:pPr>
            <w:r>
              <w:rPr>
                <w:bCs/>
                <w:b/>
              </w:rPr>
              <w:t xml:space="preserve">Monthly Performance Reporting &amp; Client Consultation</w:t>
            </w:r>
          </w:p>
          <w:p>
            <w:pPr>
              <w:jc w:val="left"/>
            </w:pPr>
            <w:r>
              <w:t xml:space="preserve">Preparation and presentation of the monthly marketing performance dashboard to the client's executive team. The Marketing Manager delivered a 90-minute strategy review session covering KPIs, budget utilization, channel attribution, and recommended adjustments for the upcoming period in the Houston market.</w:t>
            </w:r>
          </w:p>
        </w:tc>
        <w:tc>
          <w:tcPr/>
          <w:p>
            <w:pPr>
              <w:pStyle w:val="Compact"/>
              <w:jc w:val="left"/>
            </w:pPr>
            <w:r>
              <w:t xml:space="preserve">$200.00/hr</w:t>
            </w:r>
          </w:p>
        </w:tc>
        <w:tc>
          <w:tcPr/>
          <w:p>
            <w:pPr>
              <w:pStyle w:val="Compact"/>
              <w:jc w:val="left"/>
            </w:pPr>
            <w:r>
              <w:t xml:space="preserve">6</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$20,150.00</w:t>
            </w:r>
          </w:p>
        </w:tc>
      </w:tr>
      <w:tr>
        <w:tc>
          <w:tcPr/>
          <w:p>
            <w:pPr>
              <w:pStyle w:val="Compact"/>
              <w:jc w:val="left"/>
            </w:pPr>
            <w:r>
              <w:t xml:space="preserve">Texas Sales Tax (8.25% – Harris County, Houston)</w:t>
            </w:r>
          </w:p>
        </w:tc>
        <w:tc>
          <w:tcPr/>
          <w:p>
            <w:pPr>
              <w:pStyle w:val="Compact"/>
              <w:jc w:val="left"/>
            </w:pPr>
            <w:r>
              <w:t xml:space="preserve">$1,662.38</w:t>
            </w:r>
          </w:p>
        </w:tc>
      </w:tr>
      <w:tr>
        <w:tc>
          <w:tcPr/>
          <w:p>
            <w:pPr>
              <w:pStyle w:val="Compact"/>
              <w:jc w:val="left"/>
            </w:pPr>
            <w:r>
              <w:t xml:space="preserve">Applicable Federal &amp; State Withholding</w:t>
            </w:r>
          </w:p>
        </w:tc>
        <w:tc>
          <w:tcPr/>
          <w:p>
            <w:pPr>
              <w:pStyle w:val="Compact"/>
              <w:jc w:val="left"/>
            </w:pPr>
            <w:r>
              <w:t xml:space="preserve">$0.00</w:t>
            </w:r>
          </w:p>
        </w:tc>
      </w:tr>
      <w:tr>
        <w:tc>
          <w:tcPr/>
          <w:p>
            <w:pPr>
              <w:pStyle w:val="Compact"/>
              <w:jc w:val="left"/>
            </w:pPr>
            <w:r>
              <w:t xml:space="preserve">TOTAL DUE (USD)</w:t>
            </w:r>
          </w:p>
        </w:tc>
        <w:tc>
          <w:tcPr/>
          <w:p>
            <w:pPr>
              <w:pStyle w:val="Compact"/>
              <w:jc w:val="left"/>
            </w:pPr>
            <w:r>
              <w:t xml:space="preserve">$21,812.38</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invoice date, no later than</w:t>
      </w:r>
      <w:r>
        <w:t xml:space="preserve"> </w:t>
      </w:r>
      <w:r>
        <w:rPr>
          <w:bCs/>
          <w:b/>
        </w:rPr>
        <w:t xml:space="preserve">July 15, 2025</w:t>
      </w:r>
      <w:r>
        <w:t xml:space="preserve">. Please reference Invoice Number</w:t>
      </w:r>
      <w:r>
        <w:t xml:space="preserve"> </w:t>
      </w:r>
      <w:r>
        <w:rPr>
          <w:bCs/>
          <w:b/>
        </w:rPr>
        <w:t xml:space="preserve">INV-2025-0487</w:t>
      </w:r>
      <w:r>
        <w:t xml:space="preserve"> </w:t>
      </w:r>
      <w:r>
        <w:t xml:space="preserve">on all remittances.</w:t>
      </w:r>
    </w:p>
    <w:p>
      <w:pPr>
        <w:pStyle w:val="BodyText"/>
      </w:pPr>
      <w:r>
        <w:rPr>
          <w:bCs/>
          <w:b/>
        </w:rPr>
        <w:t xml:space="preserve">Wire Transfer:</w:t>
      </w:r>
      <w:r>
        <w:t xml:space="preserve"> </w:t>
      </w:r>
      <w:r>
        <w:t xml:space="preserve">Apex Marketing Solutions LLC | Bank: First National Bank of Houston | Routing: 071000013 | Account: 4482-9917-003 | SWIFT: FNHUS33</w:t>
      </w:r>
    </w:p>
    <w:p>
      <w:pPr>
        <w:pStyle w:val="BodyText"/>
      </w:pPr>
      <w:r>
        <w:rPr>
          <w:bCs/>
          <w:b/>
        </w:rPr>
        <w:t xml:space="preserve">ACH / Check:</w:t>
      </w:r>
      <w:r>
        <w:t xml:space="preserve"> </w:t>
      </w:r>
      <w:r>
        <w:t xml:space="preserve">Mail to Apex Marketing Solutions LLC, Accounts Receivable, 4500 Post Oak Blvd, Suite 1200, Houston, TX 77056, United States.</w:t>
      </w:r>
    </w:p>
    <w:p>
      <w:pPr>
        <w:pStyle w:val="BodyText"/>
      </w:pPr>
      <w:r>
        <w:t xml:space="preserve">A late payment fee of 1.5% per month will be applied to any balance outstanding beyond the due date as stipulated in the Master Services Agreement dated January 10, 2025.</w:t>
      </w:r>
    </w:p>
    <w:bookmarkEnd w:id="24"/>
    <w:bookmarkStart w:id="25" w:name="additional-notes"/>
    <w:p>
      <w:pPr>
        <w:pStyle w:val="Heading3"/>
      </w:pPr>
      <w:r>
        <w:t xml:space="preserve">Additional Notes</w:t>
      </w:r>
    </w:p>
    <w:p>
      <w:pPr>
        <w:pStyle w:val="FirstParagraph"/>
      </w:pPr>
      <w:r>
        <w:t xml:space="preserve">This Invoice reflects professional services rendered by Sarah Mitchell, Senior Marketing Manager at Apex Marketing Solutions LLC, for the calendar month of May 2025. All services were performed in accordance with the terms of the executed Statement of Work (SOW-2025-012) and the overarching Master Services Agreement governing the professional relationship between the parties.</w:t>
      </w:r>
    </w:p>
    <w:p>
      <w:pPr>
        <w:pStyle w:val="BodyText"/>
      </w:pPr>
      <w:r>
        <w:t xml:space="preserve">The Marketing Manager confirms that all deliverables outlined in the SOW for the May 2025 period have been completed and accepted by the client's designated project lead. Any additional services or scope changes requested during the billing period have been documented in separate change orders and are not included in this Invoice.</w:t>
      </w:r>
    </w:p>
    <w:p>
      <w:pPr>
        <w:pStyle w:val="BodyText"/>
      </w:pPr>
      <w:r>
        <w:t xml:space="preserve">Apex Marketing Solutions LLC operates as a registered limited liability company in the State of Texas, United States, with its principal place of business in Houston. All services described in this Invoice were performed by licensed professionals operating within the jurisdiction of the United States and in compliance with applicable federal, state, and local regulations of the City of Houston and Harris County.</w:t>
      </w:r>
    </w:p>
    <w:p>
      <w:pPr>
        <w:pStyle w:val="BodyText"/>
      </w:pPr>
      <w:r>
        <w:t xml:space="preserve">Should you have any questions regarding this Invoice or require itemized clarification of any line item, please contact the billing department at billing@apexmarketinghouston.com or call (713) 555-0187, Monday through Friday, 8:00 AM to 5:30 PM Central Time.</w:t>
      </w:r>
    </w:p>
    <w:bookmarkEnd w:id="25"/>
    <w:p>
      <w:pPr>
        <w:pStyle w:val="BodyText"/>
      </w:pPr>
      <w:r>
        <w:rPr>
          <w:bCs/>
          <w:b/>
        </w:rPr>
        <w:t xml:space="preserve">Apex Marketing Solutions LLC</w:t>
      </w:r>
      <w:r>
        <w:t xml:space="preserve"> </w:t>
      </w:r>
      <w:r>
        <w:t xml:space="preserve">| 4500 Post Oak Blvd, Suite 1200, Houston, TX 77056, United States</w:t>
      </w:r>
    </w:p>
    <w:p>
      <w:pPr>
        <w:pStyle w:val="BodyText"/>
      </w:pPr>
      <w:r>
        <w:t xml:space="preserve">Tax ID (EIN): 74-2839156 | Texas Sales Tax Permit: 34-089215678</w:t>
      </w:r>
    </w:p>
    <w:p>
      <w:pPr>
        <w:pStyle w:val="BodyText"/>
      </w:pPr>
      <w:r>
        <w:t xml:space="preserve">This Invoice was generated electronically and is valid without a physical signature. Thank you for your business.</w:t>
      </w:r>
    </w:p>
    <w:p>
      <w:pPr>
        <w:pStyle w:val="BodyText"/>
      </w:pPr>
      <w:r>
        <w:t xml:space="preserve">Page 1 of 1 | Generated: June 15, 2025 | Invoice INV-2025-0487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Houston, United States</dc:title>
  <dc:creator/>
  <dc:language>en</dc:language>
  <cp:keywords/>
  <dcterms:created xsi:type="dcterms:W3CDTF">2026-10-10T09:23:01Z</dcterms:created>
  <dcterms:modified xsi:type="dcterms:W3CDTF">2026-10-10T09:23:01Z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