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w:t>
      </w:r>
      <w:r>
        <w:t xml:space="preserve"> </w:t>
      </w:r>
      <w:r>
        <w:t xml:space="preserve">Argentina</w:t>
      </w:r>
      <w:r>
        <w:t xml:space="preserve"> </w:t>
      </w:r>
      <w:r>
        <w:t xml:space="preserve">Córdoba</w:t>
      </w:r>
    </w:p>
    <w:p>
      <w:pPr>
        <w:pStyle w:val="FirstParagraph"/>
      </w:pPr>
      <w:r>
        <w:t xml:space="preserve">INVOICE</w:t>
      </w:r>
    </w:p>
    <w:p>
      <w:pPr>
        <w:pStyle w:val="BodyText"/>
      </w:pPr>
      <w:r>
        <w:t xml:space="preserve">Mason Professional Services S.R.L.</w:t>
      </w:r>
    </w:p>
    <w:p>
      <w:pPr>
        <w:pStyle w:val="BodyText"/>
      </w:pPr>
      <w:r>
        <w:t xml:space="preserve">Córdoba, Argentina</w:t>
      </w:r>
    </w:p>
    <w:p>
      <w:pPr>
        <w:pStyle w:val="BodyText"/>
      </w:pPr>
      <w:r>
        <w:rPr>
          <w:bCs/>
          <w:b/>
        </w:rPr>
        <w:t xml:space="preserve">Invoice Number:</w:t>
      </w:r>
      <w:r>
        <w:t xml:space="preserve"> </w:t>
      </w:r>
      <w:r>
        <w:t xml:space="preserve">MAS-CBA-2025-0047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Reference:</w:t>
      </w:r>
      <w:r>
        <w:t xml:space="preserve"> </w:t>
      </w:r>
      <w:r>
        <w:t xml:space="preserve">Project CBA-2025-112</w:t>
      </w:r>
    </w:p>
    <w:p>
      <w:pPr>
        <w:pStyle w:val="BodyText"/>
      </w:pPr>
      <w:r>
        <w:t xml:space="preserve">PENDING PAYMENT</w:t>
      </w:r>
    </w:p>
    <w:bookmarkStart w:id="20" w:name="issued-by-mason"/>
    <w:p>
      <w:pPr>
        <w:pStyle w:val="Heading3"/>
      </w:pPr>
      <w:r>
        <w:t xml:space="preserve">Issued By (Mason)</w:t>
      </w:r>
    </w:p>
    <w:p>
      <w:pPr>
        <w:pStyle w:val="FirstParagraph"/>
      </w:pPr>
      <w:r>
        <w:rPr>
          <w:bCs/>
          <w:b/>
        </w:rPr>
        <w:t xml:space="preserve">Mason Professional Services S.R.L.</w:t>
      </w:r>
    </w:p>
    <w:p>
      <w:pPr>
        <w:pStyle w:val="BodyText"/>
      </w:pPr>
      <w:r>
        <w:t xml:space="preserve">Av. Vélez Sarsfield 1245, Piso 8, Of. 803</w:t>
      </w:r>
    </w:p>
    <w:p>
      <w:pPr>
        <w:pStyle w:val="BodyText"/>
      </w:pPr>
      <w:r>
        <w:t xml:space="preserve">Ciudad de Córdoba, Provincia de Córdoba</w:t>
      </w:r>
    </w:p>
    <w:p>
      <w:pPr>
        <w:pStyle w:val="BodyText"/>
      </w:pPr>
      <w:r>
        <w:t xml:space="preserve">Argentina, CP X5000</w:t>
      </w:r>
    </w:p>
    <w:p>
      <w:pPr>
        <w:pStyle w:val="BodyText"/>
      </w:pPr>
      <w:r>
        <w:t xml:space="preserve">CUIT: 30-71234567-8</w:t>
      </w:r>
    </w:p>
    <w:p>
      <w:pPr>
        <w:pStyle w:val="BodyText"/>
      </w:pPr>
      <w:r>
        <w:t xml:space="preserve">IBAN: AR09 0001 0000 1234 5678 9012 34</w:t>
      </w:r>
    </w:p>
    <w:p>
      <w:pPr>
        <w:pStyle w:val="BodyText"/>
      </w:pPr>
      <w:r>
        <w:t xml:space="preserve">Email: billing@masonservices.com.ar</w:t>
      </w:r>
    </w:p>
    <w:p>
      <w:pPr>
        <w:pStyle w:val="BodyText"/>
      </w:pPr>
      <w:r>
        <w:t xml:space="preserve">Phone: +54 351 456-7890</w:t>
      </w:r>
    </w:p>
    <w:bookmarkEnd w:id="20"/>
    <w:bookmarkStart w:id="21" w:name="billed-to"/>
    <w:p>
      <w:pPr>
        <w:pStyle w:val="Heading3"/>
      </w:pPr>
      <w:r>
        <w:t xml:space="preserve">Billed To</w:t>
      </w:r>
    </w:p>
    <w:p>
      <w:pPr>
        <w:pStyle w:val="FirstParagraph"/>
      </w:pPr>
      <w:r>
        <w:rPr>
          <w:bCs/>
          <w:b/>
        </w:rPr>
        <w:t xml:space="preserve">Grupo Industrial del Centro S.A.</w:t>
      </w:r>
    </w:p>
    <w:p>
      <w:pPr>
        <w:pStyle w:val="BodyText"/>
      </w:pPr>
      <w:r>
        <w:t xml:space="preserve">Av. Colón 2380, Piso 12</w:t>
      </w:r>
    </w:p>
    <w:p>
      <w:pPr>
        <w:pStyle w:val="BodyText"/>
      </w:pPr>
      <w:r>
        <w:t xml:space="preserve">Ciudad de Córdoba, Provincia de Córdoba</w:t>
      </w:r>
    </w:p>
    <w:p>
      <w:pPr>
        <w:pStyle w:val="BodyText"/>
      </w:pPr>
      <w:r>
        <w:t xml:space="preserve">Argentina, CP X5000</w:t>
      </w:r>
    </w:p>
    <w:p>
      <w:pPr>
        <w:pStyle w:val="BodyText"/>
      </w:pPr>
      <w:r>
        <w:t xml:space="preserve">CUIT: 30-55667788-9</w:t>
      </w:r>
    </w:p>
    <w:p>
      <w:pPr>
        <w:pStyle w:val="BodyText"/>
      </w:pPr>
      <w:r>
        <w:t xml:space="preserve">Contact: Lic. Roberto Fernández</w:t>
      </w:r>
    </w:p>
    <w:p>
      <w:pPr>
        <w:pStyle w:val="BodyText"/>
      </w:pPr>
      <w:r>
        <w:t xml:space="preserve">Email: compras@grupocentro.com.ar</w:t>
      </w:r>
    </w:p>
    <w:p>
      <w:pPr>
        <w:pStyle w:val="BodyText"/>
      </w:pPr>
      <w:r>
        <w:t xml:space="preserve">Phone: +54 351 555-4321</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Amount (ARS)</w:t>
            </w:r>
          </w:p>
        </w:tc>
      </w:tr>
      <w:tr>
        <w:tc>
          <w:tcPr/>
          <w:p>
            <w:pPr>
              <w:pStyle w:val="Compact"/>
              <w:jc w:val="left"/>
            </w:pPr>
            <w:r>
              <w:t xml:space="preserve">01</w:t>
            </w:r>
          </w:p>
        </w:tc>
        <w:tc>
          <w:tcPr/>
          <w:p>
            <w:pPr>
              <w:pStyle w:val="Compact"/>
              <w:jc w:val="left"/>
            </w:pPr>
            <w:r>
              <w:t xml:space="preserve">Structural engineering consultation and site assessment for commercial building renovation, Mason project team, Córdoba city center</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Architectural design and 3D modeling services for Mason residential development, Barrio Alta Córdoba, Argentina</w:t>
            </w:r>
          </w:p>
        </w:tc>
        <w:tc>
          <w:tcPr/>
          <w:p>
            <w:pPr>
              <w:pStyle w:val="Compact"/>
              <w:jc w:val="left"/>
            </w:pPr>
            <w:r>
              <w:t xml:space="preserve">05 Jun 2025</w:t>
            </w:r>
          </w:p>
        </w:tc>
        <w:tc>
          <w:tcPr/>
          <w:p>
            <w:pPr>
              <w:pStyle w:val="Compact"/>
              <w:jc w:val="left"/>
            </w:pPr>
            <w:r>
              <w:t xml:space="preserve">3</w:t>
            </w:r>
          </w:p>
        </w:tc>
        <w:tc>
          <w:tcPr/>
          <w:p>
            <w:pPr>
              <w:pStyle w:val="Compact"/>
              <w:jc w:val="left"/>
            </w:pPr>
            <w:r>
              <w:t xml:space="preserve">92,500.00</w:t>
            </w:r>
          </w:p>
        </w:tc>
        <w:tc>
          <w:tcPr/>
          <w:p>
            <w:pPr>
              <w:pStyle w:val="Compact"/>
              <w:jc w:val="left"/>
            </w:pPr>
            <w:r>
              <w:t xml:space="preserve">277,500.00</w:t>
            </w:r>
          </w:p>
        </w:tc>
      </w:tr>
      <w:tr>
        <w:tc>
          <w:tcPr/>
          <w:p>
            <w:pPr>
              <w:pStyle w:val="Compact"/>
              <w:jc w:val="left"/>
            </w:pPr>
            <w:r>
              <w:t xml:space="preserve">03</w:t>
            </w:r>
          </w:p>
        </w:tc>
        <w:tc>
          <w:tcPr/>
          <w:p>
            <w:pPr>
              <w:pStyle w:val="Compact"/>
              <w:jc w:val="left"/>
            </w:pPr>
            <w:r>
              <w:t xml:space="preserve">Project management and coordination oversight, Mason principal engineer, weekly on-site supervision in Córdoba</w:t>
            </w:r>
          </w:p>
        </w:tc>
        <w:tc>
          <w:tcPr/>
          <w:p>
            <w:pPr>
              <w:pStyle w:val="Compact"/>
              <w:jc w:val="left"/>
            </w:pPr>
            <w:r>
              <w:t xml:space="preserve">09 Jun 2025</w:t>
            </w:r>
          </w:p>
        </w:tc>
        <w:tc>
          <w:tcPr/>
          <w:p>
            <w:pPr>
              <w:pStyle w:val="Compact"/>
              <w:jc w:val="left"/>
            </w:pPr>
            <w:r>
              <w:t xml:space="preserve">4</w:t>
            </w:r>
          </w:p>
        </w:tc>
        <w:tc>
          <w:tcPr/>
          <w:p>
            <w:pPr>
              <w:pStyle w:val="Compact"/>
              <w:jc w:val="left"/>
            </w:pPr>
            <w:r>
              <w:t xml:space="preserve">68,000.00</w:t>
            </w:r>
          </w:p>
        </w:tc>
        <w:tc>
          <w:tcPr/>
          <w:p>
            <w:pPr>
              <w:pStyle w:val="Compact"/>
              <w:jc w:val="left"/>
            </w:pPr>
            <w:r>
              <w:t xml:space="preserve">272,000.00</w:t>
            </w:r>
          </w:p>
        </w:tc>
      </w:tr>
      <w:tr>
        <w:tc>
          <w:tcPr/>
          <w:p>
            <w:pPr>
              <w:pStyle w:val="Compact"/>
              <w:jc w:val="left"/>
            </w:pPr>
            <w:r>
              <w:t xml:space="preserve">04</w:t>
            </w:r>
          </w:p>
        </w:tc>
        <w:tc>
          <w:tcPr/>
          <w:p>
            <w:pPr>
              <w:pStyle w:val="Compact"/>
              <w:jc w:val="left"/>
            </w:pPr>
            <w:r>
              <w:t xml:space="preserve">Environmental impact assessment and regulatory compliance documentation for Mason construction permit, Municipalidad de Córdoba</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05</w:t>
            </w:r>
          </w:p>
        </w:tc>
        <w:tc>
          <w:tcPr/>
          <w:p>
            <w:pPr>
              <w:pStyle w:val="Compact"/>
              <w:jc w:val="left"/>
            </w:pPr>
            <w:r>
              <w:t xml:space="preserve">Material procurement advisory and supplier negotiation services, Mason procurement division, Argentina national market</w:t>
            </w:r>
          </w:p>
        </w:tc>
        <w:tc>
          <w:tcPr/>
          <w:p>
            <w:pPr>
              <w:pStyle w:val="Compact"/>
              <w:jc w:val="left"/>
            </w:pPr>
            <w:r>
              <w:t xml:space="preserve">13 Jun 2025</w:t>
            </w:r>
          </w:p>
        </w:tc>
        <w:tc>
          <w:tcPr/>
          <w:p>
            <w:pPr>
              <w:pStyle w:val="Compact"/>
              <w:jc w:val="left"/>
            </w:pPr>
            <w:r>
              <w:t xml:space="preserve">2</w:t>
            </w:r>
          </w:p>
        </w:tc>
        <w:tc>
          <w:tcPr/>
          <w:p>
            <w:pPr>
              <w:pStyle w:val="Compact"/>
              <w:jc w:val="left"/>
            </w:pPr>
            <w:r>
              <w:t xml:space="preserve">54,000.00</w:t>
            </w:r>
          </w:p>
        </w:tc>
        <w:tc>
          <w:tcPr/>
          <w:p>
            <w:pPr>
              <w:pStyle w:val="Compact"/>
              <w:jc w:val="left"/>
            </w:pPr>
            <w:r>
              <w:t xml:space="preserve">108,000.00</w:t>
            </w:r>
          </w:p>
        </w:tc>
      </w:tr>
      <w:tr>
        <w:tc>
          <w:tcPr/>
          <w:p>
            <w:pPr>
              <w:pStyle w:val="Compact"/>
              <w:jc w:val="left"/>
            </w:pPr>
            <w:r>
              <w:t xml:space="preserve">06</w:t>
            </w:r>
          </w:p>
        </w:tc>
        <w:tc>
          <w:tcPr/>
          <w:p>
            <w:pPr>
              <w:pStyle w:val="Compact"/>
              <w:jc w:val="left"/>
            </w:pPr>
            <w:r>
              <w:t xml:space="preserve">Final quality inspection and certification report, Mason quality assurance team, Córdoba provincial standards</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78,500.00</w:t>
            </w:r>
          </w:p>
        </w:tc>
        <w:tc>
          <w:tcPr/>
          <w:p>
            <w:pPr>
              <w:pStyle w:val="Compact"/>
              <w:jc w:val="left"/>
            </w:pPr>
            <w:r>
              <w:t xml:space="preserve">78,500.00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1,066,000.00</w:t>
            </w:r>
          </w:p>
        </w:tc>
      </w:tr>
      <w:tr>
        <w:tc>
          <w:tcPr/>
          <w:p>
            <w:pPr>
              <w:pStyle w:val="Compact"/>
              <w:jc w:val="left"/>
            </w:pPr>
            <w:r>
              <w:t xml:space="preserve">Discount (5% early payment)</w:t>
            </w:r>
          </w:p>
        </w:tc>
        <w:tc>
          <w:tcPr/>
          <w:p>
            <w:pPr>
              <w:pStyle w:val="Compact"/>
              <w:jc w:val="right"/>
            </w:pPr>
            <w:r>
              <w:t xml:space="preserve">-53,300.00</w:t>
            </w:r>
          </w:p>
        </w:tc>
      </w:tr>
      <w:tr>
        <w:tc>
          <w:tcPr/>
          <w:p>
            <w:pPr>
              <w:pStyle w:val="Compact"/>
              <w:jc w:val="left"/>
            </w:pPr>
            <w:r>
              <w:t xml:space="preserve">IVA 21% (Argentina Córdoba tax)</w:t>
            </w:r>
          </w:p>
        </w:tc>
        <w:tc>
          <w:tcPr/>
          <w:p>
            <w:pPr>
              <w:pStyle w:val="Compact"/>
              <w:jc w:val="right"/>
            </w:pPr>
            <w:r>
              <w:t xml:space="preserve">199,017.00</w:t>
            </w:r>
          </w:p>
        </w:tc>
      </w:tr>
      <w:tr>
        <w:tc>
          <w:tcPr/>
          <w:p>
            <w:pPr>
              <w:pStyle w:val="Compact"/>
              <w:jc w:val="left"/>
            </w:pPr>
            <w:r>
              <w:t xml:space="preserve">IB (Ingresos Brutos) 3.5%</w:t>
            </w:r>
          </w:p>
        </w:tc>
        <w:tc>
          <w:tcPr/>
          <w:p>
            <w:pPr>
              <w:pStyle w:val="Compact"/>
              <w:jc w:val="right"/>
            </w:pPr>
            <w:r>
              <w:t xml:space="preserve">34,805.00</w:t>
            </w:r>
          </w:p>
        </w:tc>
      </w:tr>
      <w:tr>
        <w:tc>
          <w:tcPr/>
          <w:p>
            <w:pPr>
              <w:pStyle w:val="Compact"/>
              <w:jc w:val="left"/>
            </w:pPr>
            <w:r>
              <w:t xml:space="preserve">TOTAL DUE (ARS)</w:t>
            </w:r>
          </w:p>
        </w:tc>
        <w:tc>
          <w:tcPr/>
          <w:p>
            <w:pPr>
              <w:pStyle w:val="Compact"/>
              <w:jc w:val="right"/>
            </w:pPr>
            <w:r>
              <w:t xml:space="preserve">1,246,522.00</w:t>
            </w:r>
          </w:p>
        </w:tc>
      </w:tr>
    </w:tbl>
    <w:bookmarkStart w:id="22" w:name="payment-terms-conditions"/>
    <w:p>
      <w:pPr>
        <w:pStyle w:val="Heading3"/>
      </w:pPr>
      <w:r>
        <w:t xml:space="preserve">Payment Terms &amp; Conditions</w:t>
      </w:r>
    </w:p>
    <w:p>
      <w:pPr>
        <w:pStyle w:val="FirstParagraph"/>
      </w:pPr>
      <w:r>
        <w:t xml:space="preserve">This Invoice, issued by Mason Professional Services S.R.L. in Córdoba, Argentina, is payable within fifteen (15) calendar days from the issue date. Payment shall be made via bank transfer to the IBAN account specified above, or by certified check drawn on any financial institution operating in the Province of Córdoba, Argentina.</w:t>
      </w:r>
    </w:p>
    <w:p>
      <w:pPr>
        <w:pStyle w:val="BodyText"/>
      </w:pPr>
      <w:r>
        <w:t xml:space="preserve">Mason Professional Services S.R.L. reserves the right to apply a late payment surcharge of 2% per month on any outstanding balance past the due date, in accordance with Argentine commercial law (Código Comercial de la Nación). All amounts are denominated in Argentine Pesos (ARS) and are subject to the prevailing exchange rate at the time of settlement.</w:t>
      </w:r>
    </w:p>
    <w:p>
      <w:pPr>
        <w:pStyle w:val="BodyText"/>
      </w:pPr>
      <w:r>
        <w:t xml:space="preserve">By accepting this Invoice, the client acknowledges that all services rendered by Mason in Córdoba, Argentina, have been performed in full compliance with provincial and national regulations, including but not limited to the Córdoba Provincial Construction Code and the Argentine Federal Tax Administration (AFIP) requirements.</w:t>
      </w:r>
    </w:p>
    <w:bookmarkEnd w:id="22"/>
    <w:bookmarkStart w:id="23" w:name="additional-notes"/>
    <w:p>
      <w:pPr>
        <w:pStyle w:val="Heading3"/>
      </w:pPr>
      <w:r>
        <w:t xml:space="preserve">Additional Notes</w:t>
      </w:r>
    </w:p>
    <w:p>
      <w:pPr>
        <w:pStyle w:val="FirstParagraph"/>
      </w:pPr>
      <w:r>
        <w:t xml:space="preserve">This Invoice represents the final billing for Project CBA-2025-112, executed by Mason Professional Services S.R.L. in the city of Córdoba, Argentina. All work was completed between 2 June 2025 and 14 June 2025. The client is advised to retain this document for their corporate tax records and for submission to the AFIP (Administración Federal de Ingresos Públicos) as required under Argentine fiscal law.</w:t>
      </w:r>
    </w:p>
    <w:p>
      <w:pPr>
        <w:pStyle w:val="BodyText"/>
      </w:pPr>
      <w:r>
        <w:t xml:space="preserve">Mason Professional Services S.R.L. is registered with the Córdoba Provincial Chamber of Commerce and Industry (Cámara de Comercio e Industria de Córdoba) under registration number 4521-2019. This Invoice has been generated in accordance with the electronic invoicing system (Sistema de Facturación Electrónica) mandated by AFIP for all commercial transactions in Argentina.</w:t>
      </w:r>
    </w:p>
    <w:p>
      <w:pPr>
        <w:pStyle w:val="BodyText"/>
      </w:pPr>
      <w:r>
        <w:t xml:space="preserve">Should the client require a duplicate copy of this Invoice or wish to dispute any line item, please contact the Mason billing department within ten (10) business days of the issue date. Disputes must be submitted in writing to the address listed above in Córdoba, Argentina. Mason Professional Services S.R.L. commits to resolving all billing inquiries within five (5) business days.</w:t>
      </w:r>
    </w:p>
    <w:p>
      <w:pPr>
        <w:pStyle w:val="BodyText"/>
      </w:pPr>
      <w:r>
        <w:t xml:space="preserve">Thank you for choosing Mason Professional Services S.R.L. for your construction and engineering needs in Córdoba, Argentina. We look forward to continuing our professional relationship and contributing to the continued development of the Córdoba region.</w:t>
      </w:r>
    </w:p>
    <w:bookmarkEnd w:id="23"/>
    <w:p>
      <w:pPr>
        <w:pStyle w:val="BodyText"/>
      </w:pPr>
      <w:r>
        <w:rPr>
          <w:bCs/>
          <w:b/>
        </w:rPr>
        <w:t xml:space="preserve">Mason Professional Services S.R.L.</w:t>
      </w:r>
      <w:r>
        <w:t xml:space="preserve"> </w:t>
      </w:r>
      <w:r>
        <w:t xml:space="preserve">| Av. Vélez Sarsfield 1245, Piso 8, Of. 803 | Ciudad de Córdoba, Provincia de Córdoba, Argentina</w:t>
      </w:r>
    </w:p>
    <w:p>
      <w:pPr>
        <w:pStyle w:val="BodyText"/>
      </w:pPr>
      <w:r>
        <w:t xml:space="preserve">CUIT: 30-71234567-8 | AFIP Electronic Invoice: FE-CA-0001-00004521 | This Invoice is valid without signature under Argentine Law 25,506</w:t>
      </w:r>
    </w:p>
    <w:p>
      <w:pPr>
        <w:pStyle w:val="BodyText"/>
      </w:pPr>
      <w:r>
        <w:t xml:space="preserve">Document generated on 15 June 2025 | Invoice MAS-CBA-2025-0047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 Argentina Córdoba</dc:title>
  <dc:creator/>
  <dc:language>en</dc:language>
  <cp:keywords/>
  <dcterms:created xsi:type="dcterms:W3CDTF">2026-10-10T04:08:36Z</dcterms:created>
  <dcterms:modified xsi:type="dcterms:W3CDTF">2026-10-10T04:08:36Z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