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Professional</w:t>
      </w:r>
      <w:r>
        <w:t xml:space="preserve"> </w:t>
      </w:r>
      <w:r>
        <w:t xml:space="preserve">Services,</w:t>
      </w:r>
      <w:r>
        <w:t xml:space="preserve"> </w:t>
      </w:r>
      <w:r>
        <w:t xml:space="preserve">Australia</w:t>
      </w:r>
      <w:r>
        <w:t xml:space="preserve"> </w:t>
      </w:r>
      <w:r>
        <w:t xml:space="preserve">Brisbane</w:t>
      </w:r>
    </w:p>
    <w:bookmarkStart w:id="20" w:name="mason-professional-services"/>
    <w:p>
      <w:pPr>
        <w:pStyle w:val="Heading1"/>
      </w:pPr>
      <w:r>
        <w:t xml:space="preserve">Mason Professional Services</w:t>
      </w:r>
    </w:p>
    <w:p>
      <w:pPr>
        <w:pStyle w:val="FirstParagraph"/>
      </w:pPr>
      <w:r>
        <w:t xml:space="preserve">Unit 14, Level 3, 200 Creek Street</w:t>
      </w:r>
    </w:p>
    <w:p>
      <w:pPr>
        <w:pStyle w:val="BodyText"/>
      </w:pPr>
      <w:r>
        <w:t xml:space="preserve">Fortitude Valley, Australia Brisbane, QLD 4006</w:t>
      </w:r>
    </w:p>
    <w:p>
      <w:pPr>
        <w:pStyle w:val="BodyText"/>
      </w:pPr>
      <w:r>
        <w:t xml:space="preserve">Phone: +61 7 3123 4567</w:t>
      </w:r>
    </w:p>
    <w:p>
      <w:pPr>
        <w:pStyle w:val="BodyText"/>
      </w:pPr>
      <w:r>
        <w:t xml:space="preserve">Email: billing@masonservices.com.au</w:t>
      </w:r>
    </w:p>
    <w:p>
      <w:pPr>
        <w:pStyle w:val="BodyText"/>
      </w:pPr>
      <w:r>
        <w:t xml:space="preserve">ABN: 45 123 456 789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MAS-2025-0047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Project BRIS-2025-089</w:t>
      </w:r>
    </w:p>
    <w:bookmarkEnd w:id="21"/>
    <w:bookmarkStart w:id="22" w:name="bill-to"/>
    <w:p>
      <w:pPr>
        <w:pStyle w:val="Heading3"/>
      </w:pPr>
      <w:r>
        <w:t xml:space="preserve">Bill To</w:t>
      </w:r>
    </w:p>
    <w:p>
      <w:pPr>
        <w:pStyle w:val="FirstParagraph"/>
      </w:pPr>
      <w:r>
        <w:rPr>
          <w:bCs/>
          <w:b/>
        </w:rPr>
        <w:t xml:space="preserve">Qld Infrastructure Partners Pty Ltd</w:t>
      </w:r>
    </w:p>
    <w:p>
      <w:pPr>
        <w:pStyle w:val="BodyText"/>
      </w:pPr>
      <w:r>
        <w:t xml:space="preserve">Attention: Ms. Sarah Whitfield, Procurement Manager</w:t>
      </w:r>
    </w:p>
    <w:p>
      <w:pPr>
        <w:pStyle w:val="BodyText"/>
      </w:pPr>
      <w:r>
        <w:t xml:space="preserve">Level 12, 100 Creek Street</w:t>
      </w:r>
    </w:p>
    <w:p>
      <w:pPr>
        <w:pStyle w:val="BodyText"/>
      </w:pPr>
      <w:r>
        <w:t xml:space="preserve">Fortitude Valley, Australia Brisbane, QLD 4006</w:t>
      </w:r>
    </w:p>
    <w:p>
      <w:pPr>
        <w:pStyle w:val="BodyText"/>
      </w:pPr>
      <w:r>
        <w:t xml:space="preserve">ABN: 28 987 654 321</w:t>
      </w:r>
    </w:p>
    <w:p>
      <w:pPr>
        <w:pStyle w:val="BodyText"/>
      </w:pPr>
      <w:r>
        <w:t xml:space="preserve">Email: s.whitfield@qldinfra.com.au</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May 2025 – 31 May 2025</w:t>
      </w:r>
    </w:p>
    <w:p>
      <w:pPr>
        <w:pStyle w:val="BodyText"/>
      </w:pPr>
      <w:r>
        <w:rPr>
          <w:bCs/>
          <w:b/>
        </w:rPr>
        <w:t xml:space="preserve">Project:</w:t>
      </w:r>
      <w:r>
        <w:t xml:space="preserve"> </w:t>
      </w:r>
      <w:r>
        <w:t xml:space="preserve">Brisbane CBD Urban Renewal Phase II</w:t>
      </w:r>
    </w:p>
    <w:p>
      <w:pPr>
        <w:pStyle w:val="BodyText"/>
      </w:pPr>
      <w:r>
        <w:rPr>
          <w:bCs/>
          <w:b/>
        </w:rPr>
        <w:t xml:space="preserve">Contract No:</w:t>
      </w:r>
      <w:r>
        <w:t xml:space="preserve"> </w:t>
      </w:r>
      <w:r>
        <w:t xml:space="preserve">QIP-2025-0342</w:t>
      </w:r>
    </w:p>
    <w:p>
      <w:pPr>
        <w:pStyle w:val="BodyText"/>
      </w:pPr>
      <w:r>
        <w:rPr>
          <w:bCs/>
          <w:b/>
        </w:rPr>
        <w:t xml:space="preserve">Payment Method:</w:t>
      </w:r>
      <w:r>
        <w:t xml:space="preserve"> </w:t>
      </w:r>
      <w:r>
        <w:t xml:space="preserve">EFT / Direct Deposit</w:t>
      </w:r>
    </w:p>
    <w:p>
      <w:pPr>
        <w:pStyle w:val="BodyText"/>
      </w:pPr>
      <w:r>
        <w:rPr>
          <w:bCs/>
          <w:b/>
        </w:rPr>
        <w:t xml:space="preserve">Bank:</w:t>
      </w:r>
      <w:r>
        <w:t xml:space="preserve"> </w:t>
      </w:r>
      <w:r>
        <w:t xml:space="preserve">ANZ Bank</w:t>
      </w:r>
    </w:p>
    <w:p>
      <w:pPr>
        <w:pStyle w:val="BodyText"/>
      </w:pPr>
      <w:r>
        <w:rPr>
          <w:bCs/>
          <w:b/>
        </w:rPr>
        <w:t xml:space="preserve">BSB:</w:t>
      </w:r>
      <w:r>
        <w:t xml:space="preserve"> </w:t>
      </w:r>
      <w:r>
        <w:t xml:space="preserve">012-345</w:t>
      </w:r>
    </w:p>
    <w:p>
      <w:pPr>
        <w:pStyle w:val="BodyText"/>
      </w:pPr>
      <w:r>
        <w:rPr>
          <w:bCs/>
          <w:b/>
        </w:rPr>
        <w:t xml:space="preserve">Account:</w:t>
      </w:r>
      <w:r>
        <w:t xml:space="preserve"> </w:t>
      </w:r>
      <w:r>
        <w:t xml:space="preserve">1234 5678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engineering assessment and compliance review for Mason-designed pedestrian bridge spanning the Brisbane River at Newstead, including load-bearing calculations and Australian Standards AS 4100 verification.</w:t>
            </w:r>
          </w:p>
        </w:tc>
        <w:tc>
          <w:tcPr/>
          <w:p>
            <w:pPr>
              <w:pStyle w:val="Compact"/>
              <w:jc w:val="left"/>
            </w:pPr>
            <w:r>
              <w:t xml:space="preserve">185.00</w:t>
            </w:r>
          </w:p>
        </w:tc>
        <w:tc>
          <w:tcPr/>
          <w:p>
            <w:pPr>
              <w:pStyle w:val="Compact"/>
              <w:jc w:val="left"/>
            </w:pPr>
            <w:r>
              <w:t xml:space="preserve">42</w:t>
            </w:r>
          </w:p>
        </w:tc>
        <w:tc>
          <w:tcPr/>
          <w:p>
            <w:pPr>
              <w:pStyle w:val="Compact"/>
              <w:jc w:val="left"/>
            </w:pPr>
            <w:r>
              <w:t xml:space="preserve">Hours</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Preparation of detailed construction drawings and technical specifications for the Mason-designed heritage restoration of the Brisbane City Hall facade, in accordance with Queensland Heritage Act 1992 requirements.</w:t>
            </w:r>
          </w:p>
        </w:tc>
        <w:tc>
          <w:tcPr/>
          <w:p>
            <w:pPr>
              <w:pStyle w:val="Compact"/>
              <w:jc w:val="left"/>
            </w:pPr>
            <w:r>
              <w:t xml:space="preserve">210.00</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7,560.00</w:t>
            </w:r>
          </w:p>
        </w:tc>
      </w:tr>
      <w:tr>
        <w:tc>
          <w:tcPr/>
          <w:p>
            <w:pPr>
              <w:pStyle w:val="Compact"/>
              <w:jc w:val="left"/>
            </w:pPr>
            <w:r>
              <w:t xml:space="preserve">3</w:t>
            </w:r>
          </w:p>
        </w:tc>
        <w:tc>
          <w:tcPr/>
          <w:p>
            <w:pPr>
              <w:pStyle w:val="Compact"/>
              <w:jc w:val="left"/>
            </w:pPr>
            <w:r>
              <w:t xml:space="preserve">Environmental impact assessment and sustainability audit for the Mason-designed green roof installation at the Brisbane Convention and Exhibition Centre, including stormwater management planning per Brisbane City Council guidelines.</w:t>
            </w:r>
          </w:p>
        </w:tc>
        <w:tc>
          <w:tcPr/>
          <w:p>
            <w:pPr>
              <w:pStyle w:val="Compact"/>
              <w:jc w:val="left"/>
            </w:pPr>
            <w:r>
              <w:t xml:space="preserve">165.00</w:t>
            </w:r>
          </w:p>
        </w:tc>
        <w:tc>
          <w:tcPr/>
          <w:p>
            <w:pPr>
              <w:pStyle w:val="Compact"/>
              <w:jc w:val="left"/>
            </w:pPr>
            <w:r>
              <w:t xml:space="preserve">28</w:t>
            </w:r>
          </w:p>
        </w:tc>
        <w:tc>
          <w:tcPr/>
          <w:p>
            <w:pPr>
              <w:pStyle w:val="Compact"/>
              <w:jc w:val="left"/>
            </w:pPr>
            <w:r>
              <w:t xml:space="preserve">Hours</w:t>
            </w:r>
          </w:p>
        </w:tc>
        <w:tc>
          <w:tcPr/>
          <w:p>
            <w:pPr>
              <w:pStyle w:val="Compact"/>
              <w:jc w:val="left"/>
            </w:pPr>
            <w:r>
              <w:t xml:space="preserve">4,620.00</w:t>
            </w:r>
          </w:p>
        </w:tc>
      </w:tr>
      <w:tr>
        <w:tc>
          <w:tcPr/>
          <w:p>
            <w:pPr>
              <w:pStyle w:val="Compact"/>
              <w:jc w:val="left"/>
            </w:pPr>
            <w:r>
              <w:t xml:space="preserve">4</w:t>
            </w:r>
          </w:p>
        </w:tc>
        <w:tc>
          <w:tcPr/>
          <w:p>
            <w:pPr>
              <w:pStyle w:val="Compact"/>
              <w:jc w:val="left"/>
            </w:pPr>
            <w:r>
              <w:t xml:space="preserve">Site supervision and quality assurance inspections at the Mason-designed residential development in South Brisbane, covering three (3) weekly site visits and progress reporting to the client and Australia Brisbane building authority.</w:t>
            </w:r>
          </w:p>
        </w:tc>
        <w:tc>
          <w:tcPr/>
          <w:p>
            <w:pPr>
              <w:pStyle w:val="Compact"/>
              <w:jc w:val="left"/>
            </w:pPr>
            <w:r>
              <w:t xml:space="preserve">195.00</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2,340.00</w:t>
            </w:r>
          </w:p>
        </w:tc>
      </w:tr>
      <w:tr>
        <w:tc>
          <w:tcPr/>
          <w:p>
            <w:pPr>
              <w:pStyle w:val="Compact"/>
              <w:jc w:val="left"/>
            </w:pPr>
            <w:r>
              <w:t xml:space="preserve">5</w:t>
            </w:r>
          </w:p>
        </w:tc>
        <w:tc>
          <w:tcPr/>
          <w:p>
            <w:pPr>
              <w:pStyle w:val="Compact"/>
              <w:jc w:val="left"/>
            </w:pPr>
            <w:r>
              <w:t xml:space="preserve">Project management and coordination services for the Mason-designed multi-tenancy commercial complex in West End, Brisbane, including subcontractor scheduling, progress claim administration, and stakeholder communication.</w:t>
            </w:r>
          </w:p>
        </w:tc>
        <w:tc>
          <w:tcPr/>
          <w:p>
            <w:pPr>
              <w:pStyle w:val="Compact"/>
              <w:jc w:val="left"/>
            </w:pPr>
            <w:r>
              <w:t xml:space="preserve">225.00</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Geotechnical investigation review and foundation design consultation for the Mason-designed parking structure at the Brisbane Airport precinct, including soil classification per AS 2870 and seismic design considerations.</w:t>
            </w:r>
          </w:p>
        </w:tc>
        <w:tc>
          <w:tcPr/>
          <w:p>
            <w:pPr>
              <w:pStyle w:val="Compact"/>
              <w:jc w:val="left"/>
            </w:pPr>
            <w:r>
              <w:t xml:space="preserve">175.00</w:t>
            </w:r>
          </w:p>
        </w:tc>
        <w:tc>
          <w:tcPr/>
          <w:p>
            <w:pPr>
              <w:pStyle w:val="Compact"/>
              <w:jc w:val="left"/>
            </w:pPr>
            <w:r>
              <w:t xml:space="preserve">18</w:t>
            </w:r>
          </w:p>
        </w:tc>
        <w:tc>
          <w:tcPr/>
          <w:p>
            <w:pPr>
              <w:pStyle w:val="Compact"/>
              <w:jc w:val="left"/>
            </w:pPr>
            <w:r>
              <w:t xml:space="preserve">Hours</w:t>
            </w:r>
          </w:p>
        </w:tc>
        <w:tc>
          <w:tcPr/>
          <w:p>
            <w:pPr>
              <w:pStyle w:val="Compact"/>
              <w:jc w:val="left"/>
            </w:pPr>
            <w:r>
              <w:t xml:space="preserve">3,150.00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$30,840.00</w:t>
            </w:r>
          </w:p>
        </w:tc>
      </w:tr>
      <w:tr>
        <w:tc>
          <w:tcPr/>
          <w:p>
            <w:pPr>
              <w:pStyle w:val="Compact"/>
              <w:jc w:val="left"/>
            </w:pPr>
            <w:r>
              <w:t xml:space="preserve">GST @ 10% (AUD)</w:t>
            </w:r>
          </w:p>
        </w:tc>
        <w:tc>
          <w:tcPr/>
          <w:p>
            <w:pPr>
              <w:pStyle w:val="Compact"/>
              <w:jc w:val="left"/>
            </w:pPr>
            <w:r>
              <w:t xml:space="preserve">$3,084.00</w:t>
            </w:r>
          </w:p>
        </w:tc>
      </w:tr>
      <w:tr>
        <w:tc>
          <w:tcPr/>
          <w:p>
            <w:pPr>
              <w:pStyle w:val="Compact"/>
              <w:jc w:val="left"/>
            </w:pPr>
            <w:r>
              <w:t xml:space="preserve">Less: Advance Payment (Invoice MAS-2025-0031)</w:t>
            </w:r>
          </w:p>
        </w:tc>
        <w:tc>
          <w:tcPr/>
          <w:p>
            <w:pPr>
              <w:pStyle w:val="Compact"/>
              <w:jc w:val="left"/>
            </w:pPr>
            <w:r>
              <w:t xml:space="preserve">-$10,000.00</w:t>
            </w:r>
          </w:p>
        </w:tc>
      </w:tr>
      <w:tr>
        <w:tc>
          <w:tcPr/>
          <w:p>
            <w:pPr>
              <w:pStyle w:val="Compact"/>
              <w:jc w:val="left"/>
            </w:pPr>
            <w:r>
              <w:t xml:space="preserve">TOTAL AMOUNT DUE (AUD)</w:t>
            </w:r>
          </w:p>
        </w:tc>
        <w:tc>
          <w:tcPr/>
          <w:p>
            <w:pPr>
              <w:pStyle w:val="Compact"/>
              <w:jc w:val="left"/>
            </w:pPr>
            <w:r>
              <w:t xml:space="preserve">$23,924.00</w:t>
            </w:r>
          </w:p>
        </w:tc>
      </w:tr>
    </w:tbl>
    <w:bookmarkStart w:id="24" w:name="payment-terms-and-conditions"/>
    <w:p>
      <w:pPr>
        <w:pStyle w:val="Heading3"/>
      </w:pPr>
      <w:r>
        <w:t xml:space="preserve">Payment Terms and Conditions</w:t>
      </w:r>
    </w:p>
    <w:p>
      <w:pPr>
        <w:pStyle w:val="FirstParagraph"/>
      </w:pPr>
      <w:r>
        <w:t xml:space="preserve">This Invoice is issued by Mason Professional Services, a registered business operating in Australia Brisbane, in accordance with the Australian Consumer Law and the Queensland Building and Fair Trading Act 1973. The total amount due on this Invoice is payable within thirty (30) calendar days from the Invoice date of 15 June 2025.</w:t>
      </w:r>
    </w:p>
    <w:p>
      <w:pPr>
        <w:numPr>
          <w:ilvl w:val="0"/>
          <w:numId w:val="1001"/>
        </w:numPr>
        <w:pStyle w:val="Compact"/>
      </w:pPr>
      <w:r>
        <w:t xml:space="preserve">Payment is to be made via Electronic Funds Transfer (EFT) to the bank account details specified above. Mason Professional Services does not accept cheques or cash payments for Invoices exceeding $5,000 AUD.</w:t>
      </w:r>
    </w:p>
    <w:p>
      <w:pPr>
        <w:numPr>
          <w:ilvl w:val="0"/>
          <w:numId w:val="1001"/>
        </w:numPr>
        <w:pStyle w:val="Compact"/>
      </w:pPr>
      <w:r>
        <w:t xml:space="preserve">Overdue amounts on this Invoice will attract interest at the rate of 10% per annum, calculated daily, in accordance with the Australian Consumer Law and the terms of the master services agreement (Contract No. QIP-2025-0342) between Mason Professional Services and Qld Infrastructure Partners Pty Ltd.</w:t>
      </w:r>
    </w:p>
    <w:p>
      <w:pPr>
        <w:numPr>
          <w:ilvl w:val="0"/>
          <w:numId w:val="1001"/>
        </w:numPr>
        <w:pStyle w:val="Compact"/>
      </w:pPr>
      <w:r>
        <w:t xml:space="preserve">All amounts stated on this Invoice are in Australian Dollars (AUD) and include Goods and Services Tax (GST) at the current rate of 10%, as required by the Australian Taxation Office for registered GST entities operating in Australia Brisbane.</w:t>
      </w:r>
    </w:p>
    <w:p>
      <w:pPr>
        <w:numPr>
          <w:ilvl w:val="0"/>
          <w:numId w:val="1001"/>
        </w:numPr>
        <w:pStyle w:val="Compact"/>
      </w:pPr>
      <w:r>
        <w:t xml:space="preserve">Any disputes regarding the charges listed on this Invoice must be raised in writing to Mason Professional Services within fourteen (14) days of the Invoice date. Failure to dispute within this period constitutes acceptance of the Invoice terms.</w:t>
      </w:r>
    </w:p>
    <w:p>
      <w:pPr>
        <w:numPr>
          <w:ilvl w:val="0"/>
          <w:numId w:val="1001"/>
        </w:numPr>
        <w:pStyle w:val="Compact"/>
      </w:pPr>
      <w:r>
        <w:t xml:space="preserve">Mason Professional Services reserves the right to suspend ongoing services under the referenced contract if payment of this Invoice is not received by the due date of 15 July 2025.</w:t>
      </w:r>
    </w:p>
    <w:bookmarkEnd w:id="24"/>
    <w:bookmarkStart w:id="25" w:name="notes-and-additional-information"/>
    <w:p>
      <w:pPr>
        <w:pStyle w:val="Heading3"/>
      </w:pPr>
      <w:r>
        <w:t xml:space="preserve">Notes and Additional Information</w:t>
      </w:r>
    </w:p>
    <w:p>
      <w:pPr>
        <w:pStyle w:val="FirstParagraph"/>
      </w:pPr>
      <w:r>
        <w:t xml:space="preserve">This Invoice covers professional services rendered by Mason Professional Services during the period of 1 May 2025 through 31 May 2025. All work was performed in compliance with the National Construction Code (NCC), Queensland Building Code, and applicable Australia Brisbane municipal regulations. Mason Professional Services holds a current Queensland Contractor Licence (QBCC Licence No. 15123456) and maintains professional indemnity insurance with a coverage limit of $20,000,000 AUD through a registered Australian insurer.</w:t>
      </w:r>
    </w:p>
    <w:p>
      <w:pPr>
        <w:pStyle w:val="BodyText"/>
      </w:pPr>
      <w:r>
        <w:t xml:space="preserve">Please reference Invoice Number MAS-2025-0047 on all correspondence and remittances. For queries regarding this Invoice, please contact the billing department of Mason Professional Services at billing@masonservices.com.au or by telephone on +61 7 3123 4567 during business hours (Monday to Friday, 8:30 AM to 5:00 PM AEST, Australia Brisbane time zone).</w:t>
      </w:r>
    </w:p>
    <w:p>
      <w:pPr>
        <w:pStyle w:val="BodyText"/>
      </w:pPr>
      <w:r>
        <w:t xml:space="preserve">Mason Professional Services acknowledges that this Invoice is part of an ongoing contractual relationship and that all services described herein were delivered in accordance with the scope of work outlined in the signed Statement of Work dated 28 April 2025. The next scheduled Invoice for services rendered in June 2025 will be issued no later than 5 July 2025.</w:t>
      </w:r>
    </w:p>
    <w:bookmarkEnd w:id="25"/>
    <w:p>
      <w:pPr>
        <w:pStyle w:val="BodyText"/>
      </w:pPr>
      <w:r>
        <w:rPr>
          <w:bCs/>
          <w:b/>
        </w:rPr>
        <w:t xml:space="preserve">Mason Professional Services</w:t>
      </w:r>
      <w:r>
        <w:t xml:space="preserve"> </w:t>
      </w:r>
      <w:r>
        <w:t xml:space="preserve">| ABN 45 123 456 789 | QBCC Licence 15123456</w:t>
      </w:r>
    </w:p>
    <w:p>
      <w:pPr>
        <w:pStyle w:val="BodyText"/>
      </w:pPr>
      <w:r>
        <w:t xml:space="preserve">Unit 14, Level 3, 200 Creek Street, Fortitude Valley, Australia Brisbane, QLD 4006</w:t>
      </w:r>
    </w:p>
    <w:p>
      <w:pPr>
        <w:pStyle w:val="BodyText"/>
      </w:pPr>
      <w:r>
        <w:t xml:space="preserve">Phone: +61 7 3123 4567 | Email: billing@masonservices.com.au | Web: www.masonservices.com.au</w:t>
      </w:r>
    </w:p>
    <w:p>
      <w:pPr>
        <w:pStyle w:val="BodyText"/>
      </w:pPr>
      <w:r>
        <w:t xml:space="preserve">This Invoice was generated electronically and is valid without a physical signature. Mason Professional Services is a registered company in the State of Queensland, Australia. All disputes shall be governed by the laws of Australia Brisbane and the State of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Professional Services, Australia Brisbane</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