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Mason</w:t>
      </w:r>
      <w:r>
        <w:t xml:space="preserve"> </w:t>
      </w:r>
      <w:r>
        <w:t xml:space="preserve">Services</w:t>
      </w:r>
      <w:r>
        <w:t xml:space="preserve"> </w:t>
      </w:r>
      <w:r>
        <w:t xml:space="preserve">-</w:t>
      </w:r>
      <w:r>
        <w:t xml:space="preserve"> </w:t>
      </w:r>
      <w:r>
        <w:t xml:space="preserve">Bangladesh</w:t>
      </w:r>
      <w:r>
        <w:t xml:space="preserve"> </w:t>
      </w:r>
      <w:r>
        <w:t xml:space="preserve">Dhaka</w:t>
      </w:r>
    </w:p>
    <w:bookmarkStart w:id="20" w:name="dhaka-mason-construction-services-ltd."/>
    <w:p>
      <w:pPr>
        <w:pStyle w:val="Heading1"/>
      </w:pPr>
      <w:r>
        <w:t xml:space="preserve">Dhaka Mason &amp; Construction Services Ltd.</w:t>
      </w:r>
    </w:p>
    <w:p>
      <w:pPr>
        <w:pStyle w:val="FirstParagraph"/>
      </w:pPr>
      <w:r>
        <w:t xml:space="preserve">House 42, Road 11, Dhanmondi, Bangladesh Dhaka-1205</w:t>
      </w:r>
    </w:p>
    <w:p>
      <w:pPr>
        <w:pStyle w:val="BodyText"/>
      </w:pPr>
      <w:r>
        <w:t xml:space="preserve">Tel: +880-2-9876543 | Email: info@dhakamasonservices.com.bd</w:t>
      </w:r>
    </w:p>
    <w:p>
      <w:pPr>
        <w:pStyle w:val="BodyText"/>
      </w:pPr>
      <w:r>
        <w:t xml:space="preserve">VAT Registration No: 001234567-0101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DMS-2025-04872</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Project Location:</w:t>
      </w:r>
      <w:r>
        <w:t xml:space="preserve"> </w:t>
      </w:r>
      <w:r>
        <w:t xml:space="preserve">Bangladesh Dhaka</w:t>
      </w:r>
    </w:p>
    <w:bookmarkEnd w:id="21"/>
    <w:bookmarkStart w:id="22" w:name="billed-by-mason-contractor"/>
    <w:p>
      <w:pPr>
        <w:pStyle w:val="Heading3"/>
      </w:pPr>
      <w:r>
        <w:t xml:space="preserve">Billed By (Mason Contractor)</w:t>
      </w:r>
    </w:p>
    <w:p>
      <w:pPr>
        <w:pStyle w:val="FirstParagraph"/>
      </w:pPr>
      <w:r>
        <w:rPr>
          <w:bCs/>
          <w:b/>
        </w:rPr>
        <w:t xml:space="preserve">Dhaka Mason &amp; Construction Services Ltd.</w:t>
      </w:r>
    </w:p>
    <w:p>
      <w:pPr>
        <w:pStyle w:val="BodyText"/>
      </w:pPr>
      <w:r>
        <w:t xml:space="preserve">House 42, Road 11, Dhanmondi</w:t>
      </w:r>
    </w:p>
    <w:p>
      <w:pPr>
        <w:pStyle w:val="BodyText"/>
      </w:pPr>
      <w:r>
        <w:t xml:space="preserve">Bangladesh Dhaka-1205</w:t>
      </w:r>
    </w:p>
    <w:p>
      <w:pPr>
        <w:pStyle w:val="BodyText"/>
      </w:pPr>
      <w:r>
        <w:t xml:space="preserve">TIN: 001234567-0101</w:t>
      </w:r>
    </w:p>
    <w:p>
      <w:pPr>
        <w:pStyle w:val="BodyText"/>
      </w:pPr>
      <w:r>
        <w:t xml:space="preserve">Bank: Sonali Bank, Dhanmondi Branch</w:t>
      </w:r>
    </w:p>
    <w:p>
      <w:pPr>
        <w:pStyle w:val="BodyText"/>
      </w:pPr>
      <w:r>
        <w:t xml:space="preserve">Account No: 1020-345678-9012</w:t>
      </w:r>
    </w:p>
    <w:bookmarkEnd w:id="22"/>
    <w:bookmarkStart w:id="23" w:name="billed-to-client"/>
    <w:p>
      <w:pPr>
        <w:pStyle w:val="Heading3"/>
      </w:pPr>
      <w:r>
        <w:t xml:space="preserve">Billed To (Client)</w:t>
      </w:r>
    </w:p>
    <w:p>
      <w:pPr>
        <w:pStyle w:val="FirstParagraph"/>
      </w:pPr>
      <w:r>
        <w:rPr>
          <w:bCs/>
          <w:b/>
        </w:rPr>
        <w:t xml:space="preserve">Mr. Abdul Karim Chowdhury</w:t>
      </w:r>
    </w:p>
    <w:p>
      <w:pPr>
        <w:pStyle w:val="BodyText"/>
      </w:pPr>
      <w:r>
        <w:t xml:space="preserve">Flat 7B, Gulshan Avenue, Block C</w:t>
      </w:r>
    </w:p>
    <w:p>
      <w:pPr>
        <w:pStyle w:val="BodyText"/>
      </w:pPr>
      <w:r>
        <w:t xml:space="preserve">Gulshan-2, Bangladesh Dhaka-1212</w:t>
      </w:r>
    </w:p>
    <w:p>
      <w:pPr>
        <w:pStyle w:val="BodyText"/>
      </w:pPr>
      <w:r>
        <w:t xml:space="preserve">NID: 1987-1234567-10</w:t>
      </w:r>
    </w:p>
    <w:p>
      <w:pPr>
        <w:pStyle w:val="BodyText"/>
      </w:pPr>
      <w:r>
        <w:t xml:space="preserve">Tel: +880-1711-234567</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Mason Services</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Rate (BDT)</w:t>
            </w:r>
          </w:p>
        </w:tc>
        <w:tc>
          <w:tcPr/>
          <w:p>
            <w:pPr>
              <w:pStyle w:val="Compact"/>
              <w:jc w:val="left"/>
            </w:pPr>
            <w:r>
              <w:t xml:space="preserve">Amount (BDT)</w:t>
            </w:r>
          </w:p>
        </w:tc>
      </w:tr>
      <w:tr>
        <w:tc>
          <w:tcPr/>
          <w:p>
            <w:pPr>
              <w:pStyle w:val="Compact"/>
              <w:jc w:val="left"/>
            </w:pPr>
            <w:r>
              <w:t xml:space="preserve">1</w:t>
            </w:r>
          </w:p>
        </w:tc>
        <w:tc>
          <w:tcPr/>
          <w:p>
            <w:pPr>
              <w:pStyle w:val="Compact"/>
              <w:jc w:val="left"/>
            </w:pPr>
            <w:r>
              <w:t xml:space="preserve">Mason bricklaying work for ground floor exterior walls (14-inch brick wall with cement mortar, including plastering on both sides) at the residential site in Bangladesh Dhaka</w:t>
            </w:r>
          </w:p>
        </w:tc>
        <w:tc>
          <w:tcPr/>
          <w:p>
            <w:pPr>
              <w:pStyle w:val="Compact"/>
              <w:jc w:val="left"/>
            </w:pPr>
            <w:r>
              <w:t xml:space="preserve">Sq. Ft.</w:t>
            </w:r>
          </w:p>
        </w:tc>
        <w:tc>
          <w:tcPr/>
          <w:p>
            <w:pPr>
              <w:pStyle w:val="Compact"/>
              <w:jc w:val="left"/>
            </w:pPr>
            <w:r>
              <w:t xml:space="preserve">2,400</w:t>
            </w:r>
          </w:p>
        </w:tc>
        <w:tc>
          <w:tcPr/>
          <w:p>
            <w:pPr>
              <w:pStyle w:val="Compact"/>
              <w:jc w:val="left"/>
            </w:pPr>
            <w:r>
              <w:t xml:space="preserve">380.00</w:t>
            </w:r>
          </w:p>
        </w:tc>
        <w:tc>
          <w:tcPr/>
          <w:p>
            <w:pPr>
              <w:pStyle w:val="Compact"/>
              <w:jc w:val="left"/>
            </w:pPr>
            <w:r>
              <w:t xml:space="preserve">912,000.00</w:t>
            </w:r>
          </w:p>
        </w:tc>
      </w:tr>
      <w:tr>
        <w:tc>
          <w:tcPr/>
          <w:p>
            <w:pPr>
              <w:pStyle w:val="Compact"/>
              <w:jc w:val="left"/>
            </w:pPr>
            <w:r>
              <w:t xml:space="preserve">2</w:t>
            </w:r>
          </w:p>
        </w:tc>
        <w:tc>
          <w:tcPr/>
          <w:p>
            <w:pPr>
              <w:pStyle w:val="Compact"/>
              <w:jc w:val="left"/>
            </w:pPr>
            <w:r>
              <w:t xml:space="preserve">Mason work for internal partition walls (9-inch brick wall with cement mortar) for all rooms on the first floor, Bangladesh Dhaka project</w:t>
            </w:r>
          </w:p>
        </w:tc>
        <w:tc>
          <w:tcPr/>
          <w:p>
            <w:pPr>
              <w:pStyle w:val="Compact"/>
              <w:jc w:val="left"/>
            </w:pPr>
            <w:r>
              <w:t xml:space="preserve">Sq. Ft.</w:t>
            </w:r>
          </w:p>
        </w:tc>
        <w:tc>
          <w:tcPr/>
          <w:p>
            <w:pPr>
              <w:pStyle w:val="Compact"/>
              <w:jc w:val="left"/>
            </w:pPr>
            <w:r>
              <w:t xml:space="preserve">1,850</w:t>
            </w:r>
          </w:p>
        </w:tc>
        <w:tc>
          <w:tcPr/>
          <w:p>
            <w:pPr>
              <w:pStyle w:val="Compact"/>
              <w:jc w:val="left"/>
            </w:pPr>
            <w:r>
              <w:t xml:space="preserve">320.00</w:t>
            </w:r>
          </w:p>
        </w:tc>
        <w:tc>
          <w:tcPr/>
          <w:p>
            <w:pPr>
              <w:pStyle w:val="Compact"/>
              <w:jc w:val="left"/>
            </w:pPr>
            <w:r>
              <w:t xml:space="preserve">592,000.00</w:t>
            </w:r>
          </w:p>
        </w:tc>
      </w:tr>
      <w:tr>
        <w:tc>
          <w:tcPr/>
          <w:p>
            <w:pPr>
              <w:pStyle w:val="Compact"/>
              <w:jc w:val="left"/>
            </w:pPr>
            <w:r>
              <w:t xml:space="preserve">3</w:t>
            </w:r>
          </w:p>
        </w:tc>
        <w:tc>
          <w:tcPr/>
          <w:p>
            <w:pPr>
              <w:pStyle w:val="Compact"/>
              <w:jc w:val="left"/>
            </w:pPr>
            <w:r>
              <w:t xml:space="preserve">Mason foundation and plinth work including excavation support, concrete base, and brick masonry for the building base in Bangladesh Dhaka</w:t>
            </w:r>
          </w:p>
        </w:tc>
        <w:tc>
          <w:tcPr/>
          <w:p>
            <w:pPr>
              <w:pStyle w:val="Compact"/>
              <w:jc w:val="left"/>
            </w:pPr>
            <w:r>
              <w:t xml:space="preserve">Cu. Ft.</w:t>
            </w:r>
          </w:p>
        </w:tc>
        <w:tc>
          <w:tcPr/>
          <w:p>
            <w:pPr>
              <w:pStyle w:val="Compact"/>
              <w:jc w:val="left"/>
            </w:pPr>
            <w:r>
              <w:t xml:space="preserve">320</w:t>
            </w:r>
          </w:p>
        </w:tc>
        <w:tc>
          <w:tcPr/>
          <w:p>
            <w:pPr>
              <w:pStyle w:val="Compact"/>
              <w:jc w:val="left"/>
            </w:pPr>
            <w:r>
              <w:t xml:space="preserve">850.00</w:t>
            </w:r>
          </w:p>
        </w:tc>
        <w:tc>
          <w:tcPr/>
          <w:p>
            <w:pPr>
              <w:pStyle w:val="Compact"/>
              <w:jc w:val="left"/>
            </w:pPr>
            <w:r>
              <w:t xml:space="preserve">272,000.00</w:t>
            </w:r>
          </w:p>
        </w:tc>
      </w:tr>
      <w:tr>
        <w:tc>
          <w:tcPr/>
          <w:p>
            <w:pPr>
              <w:pStyle w:val="Compact"/>
              <w:jc w:val="left"/>
            </w:pPr>
            <w:r>
              <w:t xml:space="preserve">4</w:t>
            </w:r>
          </w:p>
        </w:tc>
        <w:tc>
          <w:tcPr/>
          <w:p>
            <w:pPr>
              <w:pStyle w:val="Compact"/>
              <w:jc w:val="left"/>
            </w:pPr>
            <w:r>
              <w:t xml:space="preserve">Mason staircase construction (12 steps, brick masonry with concrete finish, handrail support structure) at the Bangladesh Dhaka residential site</w:t>
            </w:r>
          </w:p>
        </w:tc>
        <w:tc>
          <w:tcPr/>
          <w:p>
            <w:pPr>
              <w:pStyle w:val="Compact"/>
              <w:jc w:val="left"/>
            </w:pPr>
            <w:r>
              <w:t xml:space="preserve">Lot</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5</w:t>
            </w:r>
          </w:p>
        </w:tc>
        <w:tc>
          <w:tcPr/>
          <w:p>
            <w:pPr>
              <w:pStyle w:val="Compact"/>
              <w:jc w:val="left"/>
            </w:pPr>
            <w:r>
              <w:t xml:space="preserve">Mason arch and decorative brickwork for the main entrance gate and boundary wall (approximately 200 linear feet) in Bangladesh Dhaka</w:t>
            </w:r>
          </w:p>
        </w:tc>
        <w:tc>
          <w:tcPr/>
          <w:p>
            <w:pPr>
              <w:pStyle w:val="Compact"/>
              <w:jc w:val="left"/>
            </w:pPr>
            <w:r>
              <w:t xml:space="preserve">Linear Ft.</w:t>
            </w:r>
          </w:p>
        </w:tc>
        <w:tc>
          <w:tcPr/>
          <w:p>
            <w:pPr>
              <w:pStyle w:val="Compact"/>
              <w:jc w:val="left"/>
            </w:pPr>
            <w:r>
              <w:t xml:space="preserve">200</w:t>
            </w:r>
          </w:p>
        </w:tc>
        <w:tc>
          <w:tcPr/>
          <w:p>
            <w:pPr>
              <w:pStyle w:val="Compact"/>
              <w:jc w:val="left"/>
            </w:pPr>
            <w:r>
              <w:t xml:space="preserve">450.00</w:t>
            </w:r>
          </w:p>
        </w:tc>
        <w:tc>
          <w:tcPr/>
          <w:p>
            <w:pPr>
              <w:pStyle w:val="Compact"/>
              <w:jc w:val="left"/>
            </w:pPr>
            <w:r>
              <w:t xml:space="preserve">90,000.00</w:t>
            </w:r>
          </w:p>
        </w:tc>
      </w:tr>
      <w:tr>
        <w:tc>
          <w:tcPr/>
          <w:p>
            <w:pPr>
              <w:pStyle w:val="Compact"/>
              <w:jc w:val="left"/>
            </w:pPr>
            <w:r>
              <w:t xml:space="preserve">6</w:t>
            </w:r>
          </w:p>
        </w:tc>
        <w:tc>
          <w:tcPr/>
          <w:p>
            <w:pPr>
              <w:pStyle w:val="Compact"/>
              <w:jc w:val="left"/>
            </w:pPr>
            <w:r>
              <w:t xml:space="preserve">Mason repair and renovation of existing damaged brick walls, repointing, and waterproofing treatment for the basement level, Bangladesh Dhaka</w:t>
            </w:r>
          </w:p>
        </w:tc>
        <w:tc>
          <w:tcPr/>
          <w:p>
            <w:pPr>
              <w:pStyle w:val="Compact"/>
              <w:jc w:val="left"/>
            </w:pPr>
            <w:r>
              <w:t xml:space="preserve">Sq. Ft.</w:t>
            </w:r>
          </w:p>
        </w:tc>
        <w:tc>
          <w:tcPr/>
          <w:p>
            <w:pPr>
              <w:pStyle w:val="Compact"/>
              <w:jc w:val="left"/>
            </w:pPr>
            <w:r>
              <w:t xml:space="preserve">650</w:t>
            </w:r>
          </w:p>
        </w:tc>
        <w:tc>
          <w:tcPr/>
          <w:p>
            <w:pPr>
              <w:pStyle w:val="Compact"/>
              <w:jc w:val="left"/>
            </w:pPr>
            <w:r>
              <w:t xml:space="preserve">280.00</w:t>
            </w:r>
          </w:p>
        </w:tc>
        <w:tc>
          <w:tcPr/>
          <w:p>
            <w:pPr>
              <w:pStyle w:val="Compact"/>
              <w:jc w:val="left"/>
            </w:pPr>
            <w:r>
              <w:t xml:space="preserve">182,000.00</w:t>
            </w:r>
          </w:p>
        </w:tc>
      </w:tr>
      <w:tr>
        <w:tc>
          <w:tcPr/>
          <w:p>
            <w:pPr>
              <w:pStyle w:val="Compact"/>
              <w:jc w:val="left"/>
            </w:pPr>
            <w:r>
              <w:t xml:space="preserve">7</w:t>
            </w:r>
          </w:p>
        </w:tc>
        <w:tc>
          <w:tcPr/>
          <w:p>
            <w:pPr>
              <w:pStyle w:val="Compact"/>
              <w:jc w:val="left"/>
            </w:pPr>
            <w:r>
              <w:t xml:space="preserve">Supervision and quality assurance by senior Mason engineer throughout the project duration (6 weeks) in Bangladesh Dhaka</w:t>
            </w:r>
          </w:p>
        </w:tc>
        <w:tc>
          <w:tcPr/>
          <w:p>
            <w:pPr>
              <w:pStyle w:val="Compact"/>
              <w:jc w:val="left"/>
            </w:pPr>
            <w:r>
              <w:t xml:space="preserve">Week</w:t>
            </w:r>
          </w:p>
        </w:tc>
        <w:tc>
          <w:tcPr/>
          <w:p>
            <w:pPr>
              <w:pStyle w:val="Compact"/>
              <w:jc w:val="left"/>
            </w:pPr>
            <w:r>
              <w:t xml:space="preserve">6</w:t>
            </w:r>
          </w:p>
        </w:tc>
        <w:tc>
          <w:tcPr/>
          <w:p>
            <w:pPr>
              <w:pStyle w:val="Compact"/>
              <w:jc w:val="left"/>
            </w:pPr>
            <w:r>
              <w:t xml:space="preserve">25,000.00</w:t>
            </w:r>
          </w:p>
        </w:tc>
        <w:tc>
          <w:tcPr/>
          <w:p>
            <w:pPr>
              <w:pStyle w:val="Compact"/>
              <w:jc w:val="left"/>
            </w:pPr>
            <w:r>
              <w:t xml:space="preserve">150,000.00</w:t>
            </w:r>
          </w:p>
        </w:tc>
      </w:tr>
      <w:tr>
        <w:tc>
          <w:tcPr/>
          <w:p>
            <w:pPr>
              <w:pStyle w:val="Compact"/>
              <w:jc w:val="left"/>
            </w:pPr>
            <w:r>
              <w:t xml:space="preserve">8</w:t>
            </w:r>
          </w:p>
        </w:tc>
        <w:tc>
          <w:tcPr/>
          <w:p>
            <w:pPr>
              <w:pStyle w:val="Compact"/>
              <w:jc w:val="left"/>
            </w:pPr>
            <w:r>
              <w:t xml:space="preserve">Disposal of construction waste and site cleanup after Mason work completion at the Bangladesh Dhaka project site</w:t>
            </w:r>
          </w:p>
        </w:tc>
        <w:tc>
          <w:tcPr/>
          <w:p>
            <w:pPr>
              <w:pStyle w:val="Compact"/>
              <w:jc w:val="left"/>
            </w:pPr>
            <w:r>
              <w:t xml:space="preserve">Lot</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r>
    </w:tbl>
    <w:p>
      <w:pPr>
        <w:pStyle w:val="BodyText"/>
      </w:pPr>
      <w:r>
        <w:t xml:space="preserve">Subtotal:</w:t>
      </w:r>
      <w:r>
        <w:t xml:space="preserve">BDT 2,418,000.00</w:t>
      </w:r>
    </w:p>
    <w:p>
      <w:pPr>
        <w:pStyle w:val="BodyText"/>
      </w:pPr>
      <w:r>
        <w:t xml:space="preserve">VAT @ 15% (Bangladesh Dhaka):</w:t>
      </w:r>
      <w:r>
        <w:t xml:space="preserve">BDT 362,700.00</w:t>
      </w:r>
    </w:p>
    <w:p>
      <w:pPr>
        <w:pStyle w:val="BodyText"/>
      </w:pPr>
      <w:r>
        <w:t xml:space="preserve">Advance Payment Received:</w:t>
      </w:r>
      <w:r>
        <w:t xml:space="preserve">-BDT 500,000.00</w:t>
      </w:r>
    </w:p>
    <w:p>
      <w:pPr>
        <w:pStyle w:val="BodyText"/>
      </w:pPr>
      <w:r>
        <w:t xml:space="preserve">Grand Total Due:</w:t>
      </w:r>
      <w:r>
        <w:t xml:space="preserve">BDT 2,280,700.00</w:t>
      </w:r>
    </w:p>
    <w:bookmarkStart w:id="24" w:name="payment-terms-conditions"/>
    <w:p>
      <w:pPr>
        <w:pStyle w:val="Heading3"/>
      </w:pPr>
      <w:r>
        <w:t xml:space="preserve">Payment Terms &amp; Conditions</w:t>
      </w:r>
    </w:p>
    <w:p>
      <w:pPr>
        <w:pStyle w:val="FirstParagraph"/>
      </w:pPr>
      <w:r>
        <w:t xml:space="preserve">This Invoice must be settled in full within 15 calendar days from the date of issue. Payment is to be made via bank transfer to the account specified above or by certified cheque payable to Dhaka Mason &amp; Construction Services Ltd. A late payment penalty of 2% per month will be applied to any outstanding balance after the due date. The advance payment of BDT 500,000.00 received on 01 June 2025 has been deducted from the total. All Mason services described in this Invoice are subject to the signed contract agreement dated 25 May 2025. The client acknowledges that all masonry work will be carried out in compliance with Bangladesh Dhaka municipal building regulations and standards set by the Bangladesh National Building Code (BNBC).</w:t>
      </w:r>
    </w:p>
    <w:bookmarkEnd w:id="24"/>
    <w:bookmarkStart w:id="25" w:name="important-notes-regarding-this-invoice"/>
    <w:p>
      <w:pPr>
        <w:pStyle w:val="Heading3"/>
      </w:pPr>
      <w:r>
        <w:t xml:space="preserve">Important Notes Regarding This Invoice</w:t>
      </w:r>
    </w:p>
    <w:p>
      <w:pPr>
        <w:pStyle w:val="FirstParagraph"/>
      </w:pPr>
      <w:r>
        <w:t xml:space="preserve">1. All Mason work rates quoted in this Invoice are inclusive of skilled labor, tools, and standard masonry materials (bricks, cement, sand, and binding wire) unless otherwise specified. Special decorative bricks or imported materials will be billed separately.</w:t>
      </w:r>
    </w:p>
    <w:p>
      <w:pPr>
        <w:pStyle w:val="BodyText"/>
      </w:pPr>
      <w:r>
        <w:t xml:space="preserve">2. The project timeline for all Mason services listed in this Invoice is estimated at six (6) weeks from the commencement date of 01 June 2025, subject to weather conditions and site accessibility in Bangladesh Dhaka.</w:t>
      </w:r>
    </w:p>
    <w:p>
      <w:pPr>
        <w:pStyle w:val="BodyText"/>
      </w:pPr>
      <w:r>
        <w:t xml:space="preserve">3. Any additional Mason work requested by the client beyond the scope defined in this Invoice will require a written change order and will be invoiced separately at the prevailing rates.</w:t>
      </w:r>
    </w:p>
    <w:p>
      <w:pPr>
        <w:pStyle w:val="BodyText"/>
      </w:pPr>
      <w:r>
        <w:t xml:space="preserve">4. This Invoice is valid for 30 days from the date of issue. After this period, rates may be subject to revision based on material cost fluctuations in the Bangladesh Dhaka market.</w:t>
      </w:r>
    </w:p>
    <w:p>
      <w:pPr>
        <w:pStyle w:val="BodyText"/>
      </w:pPr>
      <w:r>
        <w:t xml:space="preserve">5. The Mason contractor guarantees all masonry work for a period of twelve (12) months from the date of completion, covering defects in workmanship only. Structural issues arising from design or soil conditions are excluded from this warranty.</w:t>
      </w:r>
    </w:p>
    <w:p>
      <w:pPr>
        <w:pStyle w:val="BodyText"/>
      </w:pPr>
      <w:r>
        <w:t xml:space="preserve">6. Please retain this Invoice for your records. A duplicate copy may be requested from our office in Bangladesh Dhaka by providing the Invoice number DMS-2025-04872.</w:t>
      </w:r>
    </w:p>
    <w:bookmarkEnd w:id="25"/>
    <w:p>
      <w:pPr>
        <w:pStyle w:val="BodyText"/>
      </w:pPr>
      <w:r>
        <w:t xml:space="preserve">Authorized Signatory</w:t>
      </w:r>
      <w:r>
        <w:br/>
      </w:r>
      <w:r>
        <w:t xml:space="preserve">Dhaka Mason &amp; Construction Services Ltd.</w:t>
      </w:r>
    </w:p>
    <w:p>
      <w:pPr>
        <w:pStyle w:val="BodyText"/>
      </w:pPr>
      <w:r>
        <w:t xml:space="preserve">Client Acknowledgment</w:t>
      </w:r>
      <w:r>
        <w:br/>
      </w:r>
      <w:r>
        <w:t xml:space="preserve">Mr. Abdul Karim Chowdhury</w:t>
      </w:r>
    </w:p>
    <w:p>
      <w:pPr>
        <w:pStyle w:val="BodyText"/>
      </w:pPr>
      <w:r>
        <w:rPr>
          <w:bCs/>
          <w:b/>
        </w:rPr>
        <w:t xml:space="preserve">Dhaka Mason &amp; Construction Services Ltd.</w:t>
      </w:r>
      <w:r>
        <w:t xml:space="preserve"> </w:t>
      </w:r>
      <w:r>
        <w:t xml:space="preserve">| House 42, Road 11, Dhanmondi, Bangladesh Dhaka-1205</w:t>
      </w:r>
    </w:p>
    <w:p>
      <w:pPr>
        <w:pStyle w:val="BodyText"/>
      </w:pPr>
      <w:r>
        <w:t xml:space="preserve">Tel: +880-2-9876543 | Email: info@dhakamasonservices.com.bd | VAT Reg: 001234567-0101</w:t>
      </w:r>
    </w:p>
    <w:p>
      <w:pPr>
        <w:pStyle w:val="BodyText"/>
      </w:pPr>
      <w:r>
        <w:t xml:space="preserve">This Invoice was generated electronically and is valid without a physical signature. Thank you for choosing our Mason services in Bangladesh Dhaka.</w:t>
      </w:r>
    </w:p>
    <w:p>
      <w:pPr>
        <w:pStyle w:val="BodyText"/>
      </w:pPr>
      <w:r>
        <w:t xml:space="preserve">Invoice DMS-2025-04872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Mason Services - Bangladesh Dhaka</dc:title>
  <dc:creator/>
  <dc:language>en</dc:language>
  <cp:keywords/>
  <dcterms:created xsi:type="dcterms:W3CDTF">2026-10-10T01:57:20Z</dcterms:created>
  <dcterms:modified xsi:type="dcterms:W3CDTF">2026-10-10T01:57:20Z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