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Brussels,</w:t>
      </w:r>
      <w:r>
        <w:t xml:space="preserve"> </w:t>
      </w:r>
      <w:r>
        <w:t xml:space="preserve">Belgium</w:t>
      </w:r>
    </w:p>
    <w:bookmarkStart w:id="20" w:name="mason"/>
    <w:p>
      <w:pPr>
        <w:pStyle w:val="Heading1"/>
      </w:pPr>
      <w:r>
        <w:t xml:space="preserve">MASON</w:t>
      </w:r>
    </w:p>
    <w:p>
      <w:pPr>
        <w:pStyle w:val="FirstParagraph"/>
      </w:pPr>
      <w:r>
        <w:t xml:space="preserve">Mason Professional Services S.r.l.</w:t>
      </w:r>
    </w:p>
    <w:p>
      <w:pPr>
        <w:pStyle w:val="BodyText"/>
      </w:pPr>
      <w:r>
        <w:t xml:space="preserve">124 Rue de la Loi / Wetstraat 124</w:t>
      </w:r>
    </w:p>
    <w:p>
      <w:pPr>
        <w:pStyle w:val="BodyText"/>
      </w:pPr>
      <w:r>
        <w:t xml:space="preserve">1040 Brussels / Brussel, Belgium</w:t>
      </w:r>
    </w:p>
    <w:p>
      <w:pPr>
        <w:pStyle w:val="BodyText"/>
      </w:pPr>
      <w:r>
        <w:t xml:space="preserve">Tel: +32 2 555 0147</w:t>
      </w:r>
    </w:p>
    <w:p>
      <w:pPr>
        <w:pStyle w:val="BodyText"/>
      </w:pPr>
      <w:r>
        <w:t xml:space="preserve">Email: billing@mason-brussels.be</w:t>
      </w:r>
    </w:p>
    <w:p>
      <w:pPr>
        <w:pStyle w:val="BodyText"/>
      </w:pPr>
      <w:r>
        <w:t xml:space="preserve">VAT No.: BE 0789.456.321</w:t>
      </w:r>
    </w:p>
    <w:p>
      <w:pPr>
        <w:pStyle w:val="BodyText"/>
      </w:pPr>
      <w:r>
        <w:t xml:space="preserve">VAT Registered – Belgium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PRJ-BRU-2025-089</w:t>
      </w:r>
    </w:p>
    <w:bookmarkEnd w:id="21"/>
    <w:bookmarkStart w:id="22" w:name="bill-from-mason"/>
    <w:p>
      <w:pPr>
        <w:pStyle w:val="Heading3"/>
      </w:pPr>
      <w:r>
        <w:t xml:space="preserve">Bill From (Mason)</w:t>
      </w:r>
    </w:p>
    <w:p>
      <w:pPr>
        <w:pStyle w:val="FirstParagraph"/>
      </w:pPr>
      <w:r>
        <w:rPr>
          <w:bCs/>
          <w:b/>
        </w:rPr>
        <w:t xml:space="preserve">Mason Professional Services S.r.l.</w:t>
      </w:r>
    </w:p>
    <w:p>
      <w:pPr>
        <w:pStyle w:val="BodyText"/>
      </w:pPr>
      <w:r>
        <w:t xml:space="preserve">124 Rue de la Loi / Wetstraat 124</w:t>
      </w:r>
    </w:p>
    <w:p>
      <w:pPr>
        <w:pStyle w:val="BodyText"/>
      </w:pPr>
      <w:r>
        <w:t xml:space="preserve">1040 Brussels, Belgium</w:t>
      </w:r>
    </w:p>
    <w:p>
      <w:pPr>
        <w:pStyle w:val="BodyText"/>
      </w:pPr>
      <w:r>
        <w:t xml:space="preserve">VAT No.: BE 0789.456.321</w:t>
      </w:r>
    </w:p>
    <w:p>
      <w:pPr>
        <w:pStyle w:val="BodyText"/>
      </w:pPr>
      <w:r>
        <w:t xml:space="preserve">Enterprise No.: 0789.456.321</w:t>
      </w:r>
    </w:p>
    <w:p>
      <w:pPr>
        <w:pStyle w:val="BodyText"/>
      </w:pPr>
      <w:r>
        <w:t xml:space="preserve">Bank: BNP Paribas Fortis</w:t>
      </w:r>
    </w:p>
    <w:p>
      <w:pPr>
        <w:pStyle w:val="BodyText"/>
      </w:pPr>
      <w:r>
        <w:t xml:space="preserve">IBAN: BE68 5390 0754 7034</w:t>
      </w:r>
    </w:p>
    <w:p>
      <w:pPr>
        <w:pStyle w:val="BodyText"/>
      </w:pPr>
      <w:r>
        <w:t xml:space="preserve">BIC: GEBABEBB</w:t>
      </w:r>
    </w:p>
    <w:bookmarkEnd w:id="22"/>
    <w:bookmarkStart w:id="23" w:name="bill-to-client"/>
    <w:p>
      <w:pPr>
        <w:pStyle w:val="Heading3"/>
      </w:pPr>
      <w:r>
        <w:t xml:space="preserve">Bill To (Client)</w:t>
      </w:r>
    </w:p>
    <w:p>
      <w:pPr>
        <w:pStyle w:val="FirstParagraph"/>
      </w:pPr>
      <w:r>
        <w:rPr>
          <w:bCs/>
          <w:b/>
        </w:rPr>
        <w:t xml:space="preserve">Van den Berg &amp; Partners N.V.</w:t>
      </w:r>
    </w:p>
    <w:p>
      <w:pPr>
        <w:pStyle w:val="BodyText"/>
      </w:pPr>
      <w:r>
        <w:t xml:space="preserve">45 Avenue Louise / Louizalaan 45</w:t>
      </w:r>
    </w:p>
    <w:p>
      <w:pPr>
        <w:pStyle w:val="BodyText"/>
      </w:pPr>
      <w:r>
        <w:t xml:space="preserve">1050 Brussels, Belgium</w:t>
      </w:r>
    </w:p>
    <w:p>
      <w:pPr>
        <w:pStyle w:val="BodyText"/>
      </w:pPr>
      <w:r>
        <w:t xml:space="preserve">VAT No.: BE 0654.231.987</w:t>
      </w:r>
    </w:p>
    <w:p>
      <w:pPr>
        <w:pStyle w:val="BodyText"/>
      </w:pPr>
      <w:r>
        <w:t xml:space="preserve">Attn: Mr. J. Van den Berg</w:t>
      </w:r>
    </w:p>
    <w:p>
      <w:pPr>
        <w:pStyle w:val="BodyText"/>
      </w:pPr>
      <w:r>
        <w:t xml:space="preserve">Procurement Department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Architectural design consultation and structural assessment for commercial building renovation, Brussels city centre district</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Preparation of detailed construction drawings and technical specifications compliant with Brussels municipal building regulations (Règlement communal)</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3</w:t>
            </w:r>
          </w:p>
        </w:tc>
        <w:tc>
          <w:tcPr/>
          <w:p>
            <w:pPr>
              <w:pStyle w:val="Compact"/>
              <w:jc w:val="left"/>
            </w:pPr>
            <w:r>
              <w:t xml:space="preserve">On-site project management and supervision of masonry works, including quality control of bricklaying and stone facade restoration at the Brussels project site</w:t>
            </w:r>
          </w:p>
        </w:tc>
        <w:tc>
          <w:tcPr/>
          <w:p>
            <w:pPr>
              <w:pStyle w:val="Compact"/>
              <w:jc w:val="left"/>
            </w:pPr>
            <w:r>
              <w:t xml:space="preserve">08 Jun 2025</w:t>
            </w:r>
          </w:p>
        </w:tc>
        <w:tc>
          <w:tcPr/>
          <w:p>
            <w:pPr>
              <w:pStyle w:val="Compact"/>
              <w:jc w:val="left"/>
            </w:pPr>
            <w:r>
              <w:t xml:space="preserve">18</w:t>
            </w:r>
          </w:p>
        </w:tc>
        <w:tc>
          <w:tcPr/>
          <w:p>
            <w:pPr>
              <w:pStyle w:val="Compact"/>
              <w:jc w:val="left"/>
            </w:pPr>
            <w:r>
              <w:t xml:space="preserve">145.00</w:t>
            </w:r>
          </w:p>
        </w:tc>
        <w:tc>
          <w:tcPr/>
          <w:p>
            <w:pPr>
              <w:pStyle w:val="Compact"/>
              <w:jc w:val="left"/>
            </w:pPr>
            <w:r>
              <w:t xml:space="preserve">2,610.00</w:t>
            </w:r>
          </w:p>
        </w:tc>
      </w:tr>
      <w:tr>
        <w:tc>
          <w:tcPr/>
          <w:p>
            <w:pPr>
              <w:pStyle w:val="Compact"/>
              <w:jc w:val="left"/>
            </w:pPr>
            <w:r>
              <w:t xml:space="preserve">4</w:t>
            </w:r>
          </w:p>
        </w:tc>
        <w:tc>
          <w:tcPr/>
          <w:p>
            <w:pPr>
              <w:pStyle w:val="Compact"/>
              <w:jc w:val="left"/>
            </w:pPr>
            <w:r>
              <w:t xml:space="preserve">Environmental impact assessment and sustainability compliance review in accordance with Belgian federal and Brussels-Capital Region environmental directives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Final inspection report, as-built documentation, and handover package for the completed renovation project in Brussels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14,630.00 EUR</w:t>
            </w:r>
          </w:p>
        </w:tc>
      </w:tr>
      <w:tr>
        <w:tc>
          <w:tcPr/>
          <w:p>
            <w:pPr>
              <w:pStyle w:val="Compact"/>
              <w:jc w:val="left"/>
            </w:pPr>
            <w:r>
              <w:t xml:space="preserve">VAT @ 21% (Belgium standard rate)</w:t>
            </w:r>
          </w:p>
        </w:tc>
        <w:tc>
          <w:tcPr/>
          <w:p>
            <w:pPr>
              <w:pStyle w:val="Compact"/>
              <w:jc w:val="left"/>
            </w:pPr>
            <w:r>
              <w:t xml:space="preserve">3,072.30 EUR</w:t>
            </w:r>
          </w:p>
        </w:tc>
      </w:tr>
      <w:tr>
        <w:tc>
          <w:tcPr/>
          <w:p>
            <w:pPr>
              <w:pStyle w:val="Compact"/>
              <w:jc w:val="left"/>
            </w:pPr>
            <w:r>
              <w:t xml:space="preserve">TOTAL DUE</w:t>
            </w:r>
          </w:p>
        </w:tc>
        <w:tc>
          <w:tcPr/>
          <w:p>
            <w:pPr>
              <w:pStyle w:val="Compact"/>
              <w:jc w:val="left"/>
            </w:pPr>
            <w:r>
              <w:t xml:space="preserve">17,702.30 EUR</w:t>
            </w:r>
          </w:p>
        </w:tc>
      </w:tr>
    </w:tbl>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Bank Transfer (SEPA)</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Bank:</w:t>
      </w:r>
      <w:r>
        <w:t xml:space="preserve"> </w:t>
      </w:r>
      <w:r>
        <w:t xml:space="preserve">BNP Paribas Fortis, Brussels, Belgium</w:t>
      </w:r>
    </w:p>
    <w:p>
      <w:pPr>
        <w:pStyle w:val="BodyText"/>
      </w:pPr>
      <w:r>
        <w:rPr>
          <w:bCs/>
          <w:b/>
        </w:rPr>
        <w:t xml:space="preserve">Reference:</w:t>
      </w:r>
      <w:r>
        <w:t xml:space="preserve"> </w:t>
      </w:r>
      <w:r>
        <w:t xml:space="preserve">Please quote Invoice No. MASON-2025-0047 in the payment reference field.</w:t>
      </w:r>
    </w:p>
    <w:p>
      <w:pPr>
        <w:pStyle w:val="BodyText"/>
      </w:pPr>
      <w:r>
        <w:rPr>
          <w:bCs/>
          <w:b/>
        </w:rPr>
        <w:t xml:space="preserve">Payment Terms:</w:t>
      </w:r>
      <w:r>
        <w:t xml:space="preserve"> </w:t>
      </w:r>
      <w:r>
        <w:t xml:space="preserve">Net 30 days from the date of this invoice. Payment is due no later than 15 July 2025.</w:t>
      </w:r>
    </w:p>
    <w:p>
      <w:pPr>
        <w:pStyle w:val="BodyText"/>
      </w:pPr>
      <w:r>
        <w:rPr>
          <w:bCs/>
          <w:b/>
        </w:rPr>
        <w:t xml:space="preserve">Late Payment:</w:t>
      </w:r>
      <w:r>
        <w:t xml:space="preserve"> </w:t>
      </w:r>
      <w:r>
        <w:t xml:space="preserve">In accordance with Belgian law (Royal Decree of 12 January 2006 on late payment in commercial transactions), a late payment interest rate of 10% per annum will apply to any outstanding balance after the due date, in addition to a fixed compensation amount of EUR 40 per invoice.</w:t>
      </w:r>
    </w:p>
    <w:bookmarkEnd w:id="24"/>
    <w:bookmarkStart w:id="25" w:name="notes-terms"/>
    <w:p>
      <w:pPr>
        <w:pStyle w:val="Heading3"/>
      </w:pPr>
      <w:r>
        <w:t xml:space="preserve">Notes &amp; Terms</w:t>
      </w:r>
    </w:p>
    <w:p>
      <w:pPr>
        <w:pStyle w:val="FirstParagraph"/>
      </w:pPr>
      <w:r>
        <w:t xml:space="preserve">This invoice is issued by Mason Professional Services S.r.l., a company duly registered in Brussels, Belgium, and operating under the commercial register of the Brussels-Capital Region. All services rendered under this invoice were performed in accordance with applicable Belgian federal legislation, Brussels-Capital Region regulations, and the terms of the master service agreement dated 15 January 2025 (Ref: MSA-BRU-2025-003).</w:t>
      </w:r>
    </w:p>
    <w:p>
      <w:pPr>
        <w:pStyle w:val="BodyText"/>
      </w:pPr>
      <w:r>
        <w:t xml:space="preserve">Mason Professional Services S.r.l. is registered for Value Added Tax (VAT) in Belgium under the number BE 0789.456.321. The VAT charged on this invoice is calculated at the standard Belgian rate of 21%. Should the client wish to apply the reverse charge mechanism under Article 44 of the Belgian VAT Code, please contact our billing department prior to payment.</w:t>
      </w:r>
    </w:p>
    <w:p>
      <w:pPr>
        <w:pStyle w:val="BodyText"/>
      </w:pPr>
      <w:r>
        <w:t xml:space="preserve">All amounts stated on this invoice are in Euros (EUR). This invoice constitutes the final and complete statement of charges for the services described herein. No additional fees, surcharges, or costs shall be incurred beyond the total amount specified. Any disputes arising from this invoice shall be subject to the exclusive jurisdiction of the competent courts of Brussels, Belgium, in accordance with Belgian civil and commercial law.</w:t>
      </w:r>
    </w:p>
    <w:p>
      <w:pPr>
        <w:pStyle w:val="BodyText"/>
      </w:pPr>
      <w:r>
        <w:t xml:space="preserve">Please retain this invoice for your accounting and tax records. In the event of any discrepancy or question regarding the line items, quantities, or calculations presented, kindly contact the Mason billing team at billing@mason-brussels.be or by telephone at +32 2 555 0147 within fourteen (14) calendar days of the invoice date.</w:t>
      </w:r>
    </w:p>
    <w:bookmarkEnd w:id="25"/>
    <w:p>
      <w:pPr>
        <w:pStyle w:val="BodyText"/>
      </w:pPr>
      <w:r>
        <w:rPr>
          <w:bCs/>
          <w:b/>
        </w:rPr>
        <w:t xml:space="preserve">Mason Professional Services S.r.l.</w:t>
      </w:r>
      <w:r>
        <w:t xml:space="preserve"> </w:t>
      </w:r>
      <w:r>
        <w:t xml:space="preserve">— 124 Rue de la Loi / Wetstraat 124, 1040 Brussels, Belgium</w:t>
      </w:r>
    </w:p>
    <w:p>
      <w:pPr>
        <w:pStyle w:val="BodyText"/>
      </w:pPr>
      <w:r>
        <w:t xml:space="preserve">VAT No.: BE 0789.456.321 | Enterprise No.: 0789.456.321 | RLE Brussels</w:t>
      </w:r>
    </w:p>
    <w:p>
      <w:pPr>
        <w:pStyle w:val="BodyText"/>
      </w:pPr>
      <w:r>
        <w:t xml:space="preserve">This document is a valid electronic invoice issued in accordance with Belgian tax regulations (Article 324 of the Belgian Income Tax Code and the Royal Decree of 23 December 2016 on electronic invoicing).</w:t>
      </w:r>
    </w:p>
    <w:p>
      <w:pPr>
        <w:pStyle w:val="BodyText"/>
      </w:pPr>
      <w:r>
        <w:t xml:space="preserve">Thank you for your business. We appreciate the opportunity to serve you in Brussels, Belgium.</w:t>
      </w:r>
    </w:p>
    <w:p>
      <w:pPr>
        <w:pStyle w:val="BodyText"/>
      </w:pPr>
      <w:r>
        <w:t xml:space="preserve">© 2025 Mason Professional Services S.r.l. All rights reserved. Invoice MASON-2025-0047.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Brussels, Belgium</dc:title>
  <dc:creator/>
  <dc:language>en</dc:language>
  <cp:keywords/>
  <dcterms:created xsi:type="dcterms:W3CDTF">2026-10-10T02:32:14Z</dcterms:created>
  <dcterms:modified xsi:type="dcterms:W3CDTF">2026-10-10T02:32:14Z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