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Vancouver,</w:t>
      </w:r>
      <w:r>
        <w:t xml:space="preserve"> </w:t>
      </w:r>
      <w:r>
        <w:t xml:space="preserve">Canada</w:t>
      </w:r>
    </w:p>
    <w:bookmarkStart w:id="20" w:name="mason-consulting-group"/>
    <w:p>
      <w:pPr>
        <w:pStyle w:val="Heading1"/>
      </w:pPr>
      <w:r>
        <w:t xml:space="preserve">Mason Consulting Group</w:t>
      </w:r>
    </w:p>
    <w:p>
      <w:pPr>
        <w:pStyle w:val="FirstParagraph"/>
      </w:pPr>
      <w:r>
        <w:t xml:space="preserve">4821 West Broadway, Suite 310</w:t>
      </w:r>
    </w:p>
    <w:p>
      <w:pPr>
        <w:pStyle w:val="BodyText"/>
      </w:pPr>
      <w:r>
        <w:t xml:space="preserve">Vancouver, British Columbia V5Z 3N8</w:t>
      </w:r>
    </w:p>
    <w:p>
      <w:pPr>
        <w:pStyle w:val="BodyText"/>
      </w:pPr>
      <w:r>
        <w:t xml:space="preserve">Canada</w:t>
      </w:r>
    </w:p>
    <w:p>
      <w:pPr>
        <w:pStyle w:val="BodyText"/>
      </w:pPr>
      <w:r>
        <w:t xml:space="preserve">Phone: (604) 555-0172</w:t>
      </w:r>
    </w:p>
    <w:p>
      <w:pPr>
        <w:pStyle w:val="BodyText"/>
      </w:pPr>
      <w:r>
        <w:t xml:space="preserve">Email: billing@masonconsulting.ca</w:t>
      </w:r>
    </w:p>
    <w:p>
      <w:pPr>
        <w:pStyle w:val="BodyText"/>
      </w:pPr>
      <w:r>
        <w:t xml:space="preserve">HST Number: 123456789RT0001</w:t>
      </w:r>
    </w:p>
    <w:p>
      <w:pPr>
        <w:pStyle w:val="BodyText"/>
      </w:pPr>
      <w:r>
        <w:t xml:space="preserve">Vancouver, Canada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MSC-2025-0487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Northwest Digital Solutions Inc.</w:t>
      </w:r>
    </w:p>
    <w:p>
      <w:pPr>
        <w:pStyle w:val="BodyText"/>
      </w:pPr>
      <w:r>
        <w:t xml:space="preserve">Attention: Sarah Chen, CFO</w:t>
      </w:r>
    </w:p>
    <w:p>
      <w:pPr>
        <w:pStyle w:val="BodyText"/>
      </w:pPr>
      <w:r>
        <w:t xml:space="preserve">2200 Granville Street, Floor 14</w:t>
      </w:r>
    </w:p>
    <w:p>
      <w:pPr>
        <w:pStyle w:val="BodyText"/>
      </w:pPr>
      <w:r>
        <w:t xml:space="preserve">Vancouver, British Columbia V6H 3B8</w:t>
      </w:r>
    </w:p>
    <w:p>
      <w:pPr>
        <w:pStyle w:val="BodyText"/>
      </w:pPr>
      <w:r>
        <w:t xml:space="preserve">Canada</w:t>
      </w:r>
    </w:p>
    <w:p>
      <w:pPr>
        <w:pStyle w:val="BodyText"/>
      </w:pPr>
      <w:r>
        <w:t xml:space="preserve">Phone: (604) 555-0341</w:t>
      </w:r>
    </w:p>
    <w:p>
      <w:pPr>
        <w:pStyle w:val="BodyText"/>
      </w:pPr>
      <w:r>
        <w:t xml:space="preserve">Email: accounts@northwestdigital.ca</w:t>
      </w:r>
    </w:p>
    <w:bookmarkEnd w:id="22"/>
    <w:bookmarkStart w:id="23" w:name="prepared-by"/>
    <w:p>
      <w:pPr>
        <w:pStyle w:val="Heading3"/>
      </w:pPr>
      <w:r>
        <w:t xml:space="preserve">Prepared By</w:t>
      </w:r>
    </w:p>
    <w:p>
      <w:pPr>
        <w:pStyle w:val="FirstParagraph"/>
      </w:pPr>
      <w:r>
        <w:rPr>
          <w:bCs/>
          <w:b/>
        </w:rPr>
        <w:t xml:space="preserve">Mason Consulting Group</w:t>
      </w:r>
    </w:p>
    <w:p>
      <w:pPr>
        <w:pStyle w:val="BodyText"/>
      </w:pPr>
      <w:r>
        <w:t xml:space="preserve">Prepared by: David Mason</w:t>
      </w:r>
    </w:p>
    <w:p>
      <w:pPr>
        <w:pStyle w:val="BodyText"/>
      </w:pPr>
      <w:r>
        <w:t xml:space="preserve">Senior Accountant</w:t>
      </w:r>
    </w:p>
    <w:p>
      <w:pPr>
        <w:pStyle w:val="BodyText"/>
      </w:pPr>
      <w:r>
        <w:t xml:space="preserve">Vancouver, Canada</w:t>
      </w:r>
    </w:p>
    <w:p>
      <w:pPr>
        <w:pStyle w:val="BodyText"/>
      </w:pPr>
      <w:r>
        <w:t xml:space="preserve">Phone: (604) 555-0172</w:t>
      </w:r>
    </w:p>
    <w:p>
      <w:pPr>
        <w:pStyle w:val="BodyText"/>
      </w:pPr>
      <w:r>
        <w:t xml:space="preserve">Email: dmason@masonconsulting.ca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Strategic business consulting and operational analysis for Northwest Digital Solutions, conducted at the Mason Consulting Group office in Vancouver, Canada. Includes comprehensive review of quarterly performance metrics and actionable recommendations.</w:t>
            </w:r>
          </w:p>
        </w:tc>
        <w:tc>
          <w:tcPr/>
          <w:p>
            <w:pPr>
              <w:pStyle w:val="Compact"/>
              <w:jc w:val="left"/>
            </w:pPr>
            <w:r>
              <w:t xml:space="preserve">May 5, 2025</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Financial modelling and budget forecasting services provided by Mason Consulting Group. This engagement covered the development of a three-year financial projection model tailored to the Vancouver, Canada market conditions and regulatory environment.</w:t>
            </w:r>
          </w:p>
        </w:tc>
        <w:tc>
          <w:tcPr/>
          <w:p>
            <w:pPr>
              <w:pStyle w:val="Compact"/>
              <w:jc w:val="left"/>
            </w:pPr>
            <w:r>
              <w:t xml:space="preserve">May 12,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On-site workshop and team training session delivered by Mason at the client's Granville Street office in Vancouver, Canada. Focused on process optimization, workflow automation, and leadership development for the operations team.</w:t>
            </w:r>
          </w:p>
        </w:tc>
        <w:tc>
          <w:tcPr/>
          <w:p>
            <w:pPr>
              <w:pStyle w:val="Compact"/>
              <w:jc w:val="left"/>
            </w:pPr>
            <w:r>
              <w:t xml:space="preserve">May 19, 2025</w:t>
            </w:r>
          </w:p>
        </w:tc>
        <w:tc>
          <w:tcPr/>
          <w:p>
            <w:pPr>
              <w:pStyle w:val="Compact"/>
              <w:jc w:val="left"/>
            </w:pPr>
            <w:r>
              <w:t xml:space="preserve">8 hrs</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Compliance review and regulatory advisory services in accordance with British Columbia and federal Canadian tax legislation. Mason Consulting Group performed a thorough audit of the client's invoicing procedures and ensured full compliance with Canada Revenue Agency guidelines.</w:t>
            </w:r>
          </w:p>
        </w:tc>
        <w:tc>
          <w:tcPr/>
          <w:p>
            <w:pPr>
              <w:pStyle w:val="Compact"/>
              <w:jc w:val="left"/>
            </w:pPr>
            <w:r>
              <w:t xml:space="preserve">May 23, 2025</w:t>
            </w:r>
          </w:p>
        </w:tc>
        <w:tc>
          <w:tcPr/>
          <w:p>
            <w:pPr>
              <w:pStyle w:val="Compact"/>
              <w:jc w:val="left"/>
            </w:pPr>
            <w:r>
              <w:t xml:space="preserve">10 hrs</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Travel and accommodation expenses incurred by Mason Consulting Group personnel while conducting on-site services in Vancouver, Canada. Includes local transportation, meals, and one night accommodation at a downtown Vancouver hotel.</w:t>
            </w:r>
          </w:p>
        </w:tc>
        <w:tc>
          <w:tcPr/>
          <w:p>
            <w:pPr>
              <w:pStyle w:val="Compact"/>
              <w:jc w:val="left"/>
            </w:pPr>
            <w:r>
              <w:t xml:space="preserve">May 19, 2025</w:t>
            </w:r>
          </w:p>
        </w:tc>
        <w:tc>
          <w:tcPr/>
          <w:p>
            <w:pPr>
              <w:pStyle w:val="Compact"/>
              <w:jc w:val="left"/>
            </w:pPr>
            <w:r>
              <w:t xml:space="preserve">1 trip</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pPr>
          </w:p>
        </w:tc>
        <w:tc>
          <w:tcPr/>
          <w:p>
            <w:pPr>
              <w:pStyle w:val="Compact"/>
              <w:jc w:val="left"/>
            </w:pPr>
            <w:r>
              <w:t xml:space="preserve">Amount (CAD)</w:t>
            </w:r>
          </w:p>
        </w:tc>
      </w:tr>
      <w:tr>
        <w:tc>
          <w:tcPr/>
          <w:p>
            <w:pPr>
              <w:pStyle w:val="Compact"/>
              <w:jc w:val="left"/>
            </w:pPr>
            <w:r>
              <w:t xml:space="preserve">Subtotal</w:t>
            </w:r>
          </w:p>
        </w:tc>
        <w:tc>
          <w:tcPr/>
          <w:p>
            <w:pPr>
              <w:pStyle w:val="Compact"/>
              <w:jc w:val="left"/>
            </w:pPr>
            <w:r>
              <w:t xml:space="preserve">$9,260.00</w:t>
            </w:r>
          </w:p>
        </w:tc>
      </w:tr>
      <w:tr>
        <w:tc>
          <w:tcPr/>
          <w:p>
            <w:pPr>
              <w:pStyle w:val="Compact"/>
              <w:jc w:val="left"/>
            </w:pPr>
            <w:r>
              <w:t xml:space="preserve">GST (5%)</w:t>
            </w:r>
          </w:p>
        </w:tc>
        <w:tc>
          <w:tcPr/>
          <w:p>
            <w:pPr>
              <w:pStyle w:val="Compact"/>
              <w:jc w:val="left"/>
            </w:pPr>
            <w:r>
              <w:t xml:space="preserve">$463.00</w:t>
            </w:r>
          </w:p>
        </w:tc>
      </w:tr>
      <w:tr>
        <w:tc>
          <w:tcPr/>
          <w:p>
            <w:pPr>
              <w:pStyle w:val="Compact"/>
              <w:jc w:val="left"/>
            </w:pPr>
            <w:r>
              <w:t xml:space="preserve">PST (7%)</w:t>
            </w:r>
          </w:p>
        </w:tc>
        <w:tc>
          <w:tcPr/>
          <w:p>
            <w:pPr>
              <w:pStyle w:val="Compact"/>
              <w:jc w:val="left"/>
            </w:pPr>
            <w:r>
              <w:t xml:space="preserve">$648.20</w:t>
            </w:r>
          </w:p>
        </w:tc>
      </w:tr>
      <w:tr>
        <w:tc>
          <w:tcPr/>
          <w:p>
            <w:pPr>
              <w:pStyle w:val="Compact"/>
              <w:jc w:val="left"/>
            </w:pPr>
            <w:r>
              <w:t xml:space="preserve">Discount (Early Payment – 2%)</w:t>
            </w:r>
          </w:p>
        </w:tc>
        <w:tc>
          <w:tcPr/>
          <w:p>
            <w:pPr>
              <w:pStyle w:val="Compact"/>
              <w:jc w:val="left"/>
            </w:pPr>
            <w:r>
              <w:t xml:space="preserve">-$185.20</w:t>
            </w:r>
          </w:p>
        </w:tc>
      </w:tr>
      <w:tr>
        <w:tc>
          <w:tcPr/>
          <w:p>
            <w:pPr>
              <w:pStyle w:val="Compact"/>
              <w:jc w:val="left"/>
            </w:pPr>
            <w:r>
              <w:t xml:space="preserve">Total Due</w:t>
            </w:r>
          </w:p>
        </w:tc>
        <w:tc>
          <w:tcPr/>
          <w:p>
            <w:pPr>
              <w:pStyle w:val="Compact"/>
              <w:jc w:val="left"/>
            </w:pPr>
            <w:r>
              <w:t xml:space="preserve">$10,186.00</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CAD $10,186.00</w:t>
      </w:r>
      <w:r>
        <w:t xml:space="preserve"> </w:t>
      </w:r>
      <w:r>
        <w:t xml:space="preserve">within thirty (30) days of the invoice date. This invoice is issued by Mason Consulting Group, a registered business operating in Vancouver, Canada, and is subject to all applicable federal and provincial tax regulations.</w:t>
      </w:r>
    </w:p>
    <w:p>
      <w:pPr>
        <w:pStyle w:val="BodyText"/>
      </w:pPr>
      <w:r>
        <w:rPr>
          <w:bCs/>
          <w:b/>
        </w:rPr>
        <w:t xml:space="preserve">Bank Transfer (EFT):</w:t>
      </w:r>
    </w:p>
    <w:p>
      <w:pPr>
        <w:pStyle w:val="BodyText"/>
      </w:pPr>
      <w:r>
        <w:t xml:space="preserve">Bank: Royal Bank of Canada – Vancouver Branch</w:t>
      </w:r>
    </w:p>
    <w:p>
      <w:pPr>
        <w:pStyle w:val="BodyText"/>
      </w:pPr>
      <w:r>
        <w:t xml:space="preserve">Account Name: Mason Consulting Group Inc.</w:t>
      </w:r>
    </w:p>
    <w:p>
      <w:pPr>
        <w:pStyle w:val="BodyText"/>
      </w:pPr>
      <w:r>
        <w:t xml:space="preserve">Transit: 00123 | Branch: 00456 | Account: 7890123</w:t>
      </w:r>
    </w:p>
    <w:p>
      <w:pPr>
        <w:pStyle w:val="BodyText"/>
      </w:pPr>
      <w:r>
        <w:t xml:space="preserve">Reference: MSC-2025-0487</w:t>
      </w:r>
    </w:p>
    <w:p>
      <w:pPr>
        <w:pStyle w:val="BodyText"/>
      </w:pPr>
      <w:r>
        <w:rPr>
          <w:bCs/>
          <w:b/>
        </w:rPr>
        <w:t xml:space="preserve">Interac e-Transfer:</w:t>
      </w:r>
      <w:r>
        <w:t xml:space="preserve"> </w:t>
      </w:r>
      <w:r>
        <w:t xml:space="preserve">billing@masonconsulting.ca</w:t>
      </w:r>
    </w:p>
    <w:p>
      <w:pPr>
        <w:pStyle w:val="BodyText"/>
      </w:pPr>
      <w:r>
        <w:rPr>
          <w:bCs/>
          <w:b/>
        </w:rPr>
        <w:t xml:space="preserve">Cheque:</w:t>
      </w:r>
      <w:r>
        <w:t xml:space="preserve"> </w:t>
      </w:r>
      <w:r>
        <w:t xml:space="preserve">Make payable to "Mason Consulting Group Inc." and mail to 4821 West Broadway, Suite 310, Vancouver, BC V5Z 3N8, Canada.</w:t>
      </w:r>
    </w:p>
    <w:bookmarkEnd w:id="24"/>
    <w:bookmarkStart w:id="25" w:name="important-notes-regarding-this-invoice"/>
    <w:p>
      <w:pPr>
        <w:pStyle w:val="Heading3"/>
      </w:pPr>
      <w:r>
        <w:t xml:space="preserve">Important Notes Regarding This Invoice</w:t>
      </w:r>
    </w:p>
    <w:p>
      <w:pPr>
        <w:pStyle w:val="FirstParagraph"/>
      </w:pPr>
      <w:r>
        <w:t xml:space="preserve">This invoice (MSC-2025-0487) has been prepared and issued by Mason Consulting Group in accordance with the Canada Revenue Agency (CRA) requirements for taxable supplies made in the province of British Columbia. All amounts are denominated in Canadian Dollars (CAD).</w:t>
      </w:r>
    </w:p>
    <w:p>
      <w:pPr>
        <w:pStyle w:val="BodyText"/>
      </w:pPr>
      <w:r>
        <w:t xml:space="preserve">Mason Consulting Group is a licensed professional services firm headquartered in Vancouver, Canada. The services described in this invoice were performed by qualified professionals under the direct supervision of David Mason, Principal Consultant. All work was conducted in full compliance with the professional standards set forth by the British Columbia Institute of Chartered Professional Accountants.</w:t>
      </w:r>
    </w:p>
    <w:p>
      <w:pPr>
        <w:pStyle w:val="BodyText"/>
      </w:pPr>
      <w:r>
        <w:t xml:space="preserve">Please note that a late payment fee of 1.5% per month will be applied to any outstanding balance after the due date of July 15, 2025. This invoice is valid for a period of ninety (90) days from the date of issue. If you have any questions or discrepancies regarding this invoice, please contact Mason Consulting Group's billing department at billing@masonconsulting.ca or by telephone at (604) 555-0172 during regular business hours, Monday through Friday, 9:00 AM to 5:00 PM Pacific Time.</w:t>
      </w:r>
    </w:p>
    <w:p>
      <w:pPr>
        <w:pStyle w:val="BodyText"/>
      </w:pPr>
      <w:r>
        <w:t xml:space="preserve">Thank you for your continued partnership with Mason Consulting Group. We value our business relationship with Northwest Digital Solutions Inc. and look forward to providing exceptional consulting services in Vancouver, Canada for the months and years to come.</w:t>
      </w:r>
    </w:p>
    <w:bookmarkEnd w:id="25"/>
    <w:p>
      <w:pPr>
        <w:pStyle w:val="BodyText"/>
      </w:pPr>
      <w:r>
        <w:rPr>
          <w:bCs/>
          <w:b/>
        </w:rPr>
        <w:t xml:space="preserve">Mason Consulting Group Inc.</w:t>
      </w:r>
      <w:r>
        <w:t xml:space="preserve"> </w:t>
      </w:r>
      <w:r>
        <w:t xml:space="preserve">| 4821 West Broadway, Suite 310, Vancouver, British Columbia V5Z 3N8, Canada</w:t>
      </w:r>
    </w:p>
    <w:p>
      <w:pPr>
        <w:pStyle w:val="BodyText"/>
      </w:pPr>
      <w:r>
        <w:t xml:space="preserve">Phone: (604) 555-0172 | Email: billing@masonconsulting.ca | HST: 123456789RT0001</w:t>
      </w:r>
    </w:p>
    <w:p>
      <w:pPr>
        <w:pStyle w:val="BodyText"/>
      </w:pPr>
      <w:r>
        <w:t xml:space="preserve">This invoice was generated electronically and is valid without a physical signature. Mason Consulting Group is committed to environmental sustainability and encourages electronic payment methods.</w:t>
      </w:r>
    </w:p>
    <w:p>
      <w:pPr>
        <w:pStyle w:val="BodyText"/>
      </w:pPr>
      <w:r>
        <w:t xml:space="preserve">Invoice MSC-2025-0487 | Issued in Vancouver, Canada |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Vancouver, Canada</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