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mason-stone-works"/>
    <w:p>
      <w:pPr>
        <w:pStyle w:val="Heading1"/>
      </w:pPr>
      <w:r>
        <w:t xml:space="preserve">Alexandria Mason &amp; Stone Works</w:t>
      </w:r>
    </w:p>
    <w:p>
      <w:pPr>
        <w:pStyle w:val="FirstParagraph"/>
      </w:pPr>
      <w:r>
        <w:t xml:space="preserve">Professional Mason Services in Egypt Alexandria</w:t>
      </w:r>
    </w:p>
    <w:p>
      <w:pPr>
        <w:pStyle w:val="BodyText"/>
      </w:pPr>
      <w:r>
        <w:t xml:space="preserve">142 Corniche El-Nil Street, Smouha District</w:t>
      </w:r>
    </w:p>
    <w:p>
      <w:pPr>
        <w:pStyle w:val="BodyText"/>
      </w:pPr>
      <w:r>
        <w:t xml:space="preserve">Alexandria, Egypt 21543</w:t>
      </w:r>
    </w:p>
    <w:p>
      <w:pPr>
        <w:pStyle w:val="BodyText"/>
      </w:pPr>
      <w:r>
        <w:t xml:space="preserve">Tel: +20 3 482 5567 | Email: info@alexandriamason.com.eg</w:t>
      </w:r>
    </w:p>
    <w:p>
      <w:pPr>
        <w:pStyle w:val="BodyText"/>
      </w:pPr>
      <w:r>
        <w:t xml:space="preserve">Tax Registration No: 558-221-4479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AMX-2025-00847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Egypt Alexandria</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Hassan El-Sayed</w:t>
      </w:r>
    </w:p>
    <w:p>
      <w:pPr>
        <w:pStyle w:val="BodyText"/>
      </w:pPr>
      <w:r>
        <w:t xml:space="preserve">Residential Property Owner</w:t>
      </w:r>
    </w:p>
    <w:p>
      <w:pPr>
        <w:pStyle w:val="BodyText"/>
      </w:pPr>
      <w:r>
        <w:t xml:space="preserve">78 El-Montazah Avenue, Apt 12B</w:t>
      </w:r>
    </w:p>
    <w:p>
      <w:pPr>
        <w:pStyle w:val="BodyText"/>
      </w:pPr>
      <w:r>
        <w:t xml:space="preserve">Montazah District, Egypt Alexandria</w:t>
      </w:r>
    </w:p>
    <w:p>
      <w:pPr>
        <w:pStyle w:val="BodyText"/>
      </w:pPr>
      <w:r>
        <w:t xml:space="preserve">Tel: +20 100 554 8821</w:t>
      </w:r>
    </w:p>
    <w:p>
      <w:pPr>
        <w:pStyle w:val="BodyText"/>
      </w:pPr>
      <w:r>
        <w:t xml:space="preserve">Email: ahmed.hassan@email.com</w:t>
      </w:r>
    </w:p>
    <w:bookmarkEnd w:id="22"/>
    <w:bookmarkStart w:id="23" w:name="service-provider"/>
    <w:p>
      <w:pPr>
        <w:pStyle w:val="Heading3"/>
      </w:pPr>
      <w:r>
        <w:t xml:space="preserve">Service Provider</w:t>
      </w:r>
    </w:p>
    <w:p>
      <w:pPr>
        <w:pStyle w:val="FirstParagraph"/>
      </w:pPr>
      <w:r>
        <w:rPr>
          <w:bCs/>
          <w:b/>
        </w:rPr>
        <w:t xml:space="preserve">Alexandria Mason &amp; Stone Works</w:t>
      </w:r>
    </w:p>
    <w:p>
      <w:pPr>
        <w:pStyle w:val="BodyText"/>
      </w:pPr>
      <w:r>
        <w:t xml:space="preserve">Licensed Mason Contractor</w:t>
      </w:r>
    </w:p>
    <w:p>
      <w:pPr>
        <w:pStyle w:val="BodyText"/>
      </w:pPr>
      <w:r>
        <w:t xml:space="preserve">Contractor License No: EGY-ALX-2019-3342</w:t>
      </w:r>
    </w:p>
    <w:p>
      <w:pPr>
        <w:pStyle w:val="BodyText"/>
      </w:pPr>
      <w:r>
        <w:t xml:space="preserve">Chamber of Commerce: Alexandria</w:t>
      </w:r>
    </w:p>
    <w:p>
      <w:pPr>
        <w:pStyle w:val="BodyText"/>
      </w:pPr>
      <w:r>
        <w:t xml:space="preserve">Specialization: Mason, Stonework &amp; Restoration</w:t>
      </w:r>
    </w:p>
    <w:bookmarkEnd w:id="23"/>
    <w:bookmarkStart w:id="24" w:name="Xa634927a470957624e8f82484905183bb22519b"/>
    <w:p>
      <w:pPr>
        <w:pStyle w:val="Heading3"/>
      </w:pPr>
      <w:r>
        <w:t xml:space="preserve">Invoice Details – Mason Services Rendered in Egypt Alexandria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Mason laying of natural limestone blocks for exterior facade restoration, Montazah District, Egypt Alexandria</w:t>
            </w:r>
          </w:p>
        </w:tc>
        <w:tc>
          <w:tcPr/>
          <w:p>
            <w:pPr>
              <w:pStyle w:val="Compact"/>
              <w:jc w:val="left"/>
            </w:pPr>
            <w:r>
              <w:t xml:space="preserve">Square Meter</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Mason carving and installation of decorative stone cornices and moldings for the main entrance</w:t>
            </w:r>
          </w:p>
        </w:tc>
        <w:tc>
          <w:tcPr/>
          <w:p>
            <w:pPr>
              <w:pStyle w:val="Compact"/>
              <w:jc w:val="left"/>
            </w:pPr>
            <w:r>
              <w:t xml:space="preserve">Linear Meter</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Mason construction of interior marble staircase with handrail stonework, 3rd floor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Mason repointing and mortar replacement for heritage wall sections, historical district, Egypt Alexandria</w:t>
            </w:r>
          </w:p>
        </w:tc>
        <w:tc>
          <w:tcPr/>
          <w:p>
            <w:pPr>
              <w:pStyle w:val="Compact"/>
              <w:jc w:val="left"/>
            </w:pPr>
            <w:r>
              <w:t xml:space="preserve">Square Meter</w:t>
            </w:r>
          </w:p>
        </w:tc>
        <w:tc>
          <w:tcPr/>
          <w:p>
            <w:pPr>
              <w:pStyle w:val="Compact"/>
              <w:jc w:val="left"/>
            </w:pPr>
            <w:r>
              <w:t xml:space="preserve">85</w:t>
            </w:r>
          </w:p>
        </w:tc>
        <w:tc>
          <w:tcPr/>
          <w:p>
            <w:pPr>
              <w:pStyle w:val="Compact"/>
              <w:jc w:val="left"/>
            </w:pPr>
            <w:r>
              <w:t xml:space="preserve">420.00</w:t>
            </w:r>
          </w:p>
        </w:tc>
        <w:tc>
          <w:tcPr/>
          <w:p>
            <w:pPr>
              <w:pStyle w:val="Compact"/>
              <w:jc w:val="left"/>
            </w:pPr>
            <w:r>
              <w:t xml:space="preserve">35,700.00</w:t>
            </w:r>
          </w:p>
        </w:tc>
      </w:tr>
      <w:tr>
        <w:tc>
          <w:tcPr/>
          <w:p>
            <w:pPr>
              <w:pStyle w:val="Compact"/>
              <w:jc w:val="left"/>
            </w:pPr>
            <w:r>
              <w:t xml:space="preserve">5</w:t>
            </w:r>
          </w:p>
        </w:tc>
        <w:tc>
          <w:tcPr/>
          <w:p>
            <w:pPr>
              <w:pStyle w:val="Compact"/>
              <w:jc w:val="left"/>
            </w:pPr>
            <w:r>
              <w:t xml:space="preserve">Mason fabrication and installation of custom stone window sills and lintels (12 units)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Mason application of protective sealant and weatherproofing treatment on all exposed stonework</w:t>
            </w:r>
          </w:p>
        </w:tc>
        <w:tc>
          <w:tcPr/>
          <w:p>
            <w:pPr>
              <w:pStyle w:val="Compact"/>
              <w:jc w:val="left"/>
            </w:pPr>
            <w:r>
              <w:t xml:space="preserve">Square Meter</w:t>
            </w:r>
          </w:p>
        </w:tc>
        <w:tc>
          <w:tcPr/>
          <w:p>
            <w:pPr>
              <w:pStyle w:val="Compact"/>
              <w:jc w:val="left"/>
            </w:pPr>
            <w:r>
              <w:t xml:space="preserve">210</w:t>
            </w:r>
          </w:p>
        </w:tc>
        <w:tc>
          <w:tcPr/>
          <w:p>
            <w:pPr>
              <w:pStyle w:val="Compact"/>
              <w:jc w:val="left"/>
            </w:pPr>
            <w:r>
              <w:t xml:space="preserve">180.00</w:t>
            </w:r>
          </w:p>
        </w:tc>
        <w:tc>
          <w:tcPr/>
          <w:p>
            <w:pPr>
              <w:pStyle w:val="Compact"/>
              <w:jc w:val="left"/>
            </w:pPr>
            <w:r>
              <w:t xml:space="preserve">37,800.00</w:t>
            </w:r>
          </w:p>
        </w:tc>
      </w:tr>
      <w:tr>
        <w:tc>
          <w:tcPr/>
          <w:p>
            <w:pPr>
              <w:pStyle w:val="Compact"/>
              <w:jc w:val="left"/>
            </w:pPr>
            <w:r>
              <w:t xml:space="preserve">7</w:t>
            </w:r>
          </w:p>
        </w:tc>
        <w:tc>
          <w:tcPr/>
          <w:p>
            <w:pPr>
              <w:pStyle w:val="Compact"/>
              <w:jc w:val="left"/>
            </w:pPr>
            <w:r>
              <w:t xml:space="preserve">Supervision by senior Mason master craftsman – daily site oversight and quality assurance</w:t>
            </w:r>
          </w:p>
        </w:tc>
        <w:tc>
          <w:tcPr/>
          <w:p>
            <w:pPr>
              <w:pStyle w:val="Compact"/>
              <w:jc w:val="left"/>
            </w:pPr>
            <w:r>
              <w:t xml:space="preserve">Day</w:t>
            </w:r>
          </w:p>
        </w:tc>
        <w:tc>
          <w:tcPr/>
          <w:p>
            <w:pPr>
              <w:pStyle w:val="Compact"/>
              <w:jc w:val="left"/>
            </w:pPr>
            <w:r>
              <w:t xml:space="preserve">28</w:t>
            </w:r>
          </w:p>
        </w:tc>
        <w:tc>
          <w:tcPr/>
          <w:p>
            <w:pPr>
              <w:pStyle w:val="Compact"/>
              <w:jc w:val="left"/>
            </w:pPr>
            <w:r>
              <w:t xml:space="preserve">1,500.00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Material supply: Egyptian limestone, marble, specialized masonry mortar, and ancillary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698,600.00 EGP</w:t>
            </w:r>
          </w:p>
        </w:tc>
      </w:tr>
      <w:tr>
        <w:tc>
          <w:tcPr/>
          <w:p>
            <w:pPr>
              <w:pStyle w:val="Compact"/>
              <w:jc w:val="left"/>
            </w:pPr>
            <w:r>
              <w:t xml:space="preserve">VAT (14% – Egypt Tax Authority)</w:t>
            </w:r>
          </w:p>
        </w:tc>
        <w:tc>
          <w:tcPr/>
          <w:p>
            <w:pPr>
              <w:pStyle w:val="Compact"/>
              <w:jc w:val="right"/>
            </w:pPr>
            <w:r>
              <w:t xml:space="preserve">97,804.00 EGP</w:t>
            </w:r>
          </w:p>
        </w:tc>
      </w:tr>
      <w:tr>
        <w:tc>
          <w:tcPr/>
          <w:p>
            <w:pPr>
              <w:pStyle w:val="Compact"/>
              <w:jc w:val="left"/>
            </w:pPr>
            <w:r>
              <w:t xml:space="preserve">Project Management &amp; Coordination Fee</w:t>
            </w:r>
          </w:p>
        </w:tc>
        <w:tc>
          <w:tcPr/>
          <w:p>
            <w:pPr>
              <w:pStyle w:val="Compact"/>
              <w:jc w:val="right"/>
            </w:pPr>
            <w:r>
              <w:t xml:space="preserve">12,000.00 EGP</w:t>
            </w:r>
          </w:p>
        </w:tc>
      </w:tr>
      <w:tr>
        <w:tc>
          <w:tcPr/>
          <w:p>
            <w:pPr>
              <w:pStyle w:val="Compact"/>
              <w:jc w:val="left"/>
            </w:pPr>
            <w:r>
              <w:t xml:space="preserve">Discount (Early Payment – 5%)</w:t>
            </w:r>
          </w:p>
        </w:tc>
        <w:tc>
          <w:tcPr/>
          <w:p>
            <w:pPr>
              <w:pStyle w:val="Compact"/>
              <w:jc w:val="right"/>
            </w:pPr>
            <w:r>
              <w:t xml:space="preserve">-34,930.00 EGP</w:t>
            </w:r>
          </w:p>
        </w:tc>
      </w:tr>
      <w:tr>
        <w:tc>
          <w:tcPr/>
          <w:p>
            <w:pPr>
              <w:pStyle w:val="Compact"/>
              <w:jc w:val="left"/>
            </w:pPr>
            <w:r>
              <w:t xml:space="preserve">TOTAL DUE</w:t>
            </w:r>
          </w:p>
        </w:tc>
        <w:tc>
          <w:tcPr/>
          <w:p>
            <w:pPr>
              <w:pStyle w:val="Compact"/>
              <w:jc w:val="right"/>
            </w:pPr>
            <w:r>
              <w:t xml:space="preserve">773,474.00 EGP</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Egypt</w:t>
      </w:r>
    </w:p>
    <w:p>
      <w:pPr>
        <w:pStyle w:val="BodyText"/>
      </w:pPr>
      <w:r>
        <w:rPr>
          <w:bCs/>
          <w:b/>
        </w:rPr>
        <w:t xml:space="preserve">Branch:</w:t>
      </w:r>
      <w:r>
        <w:t xml:space="preserve"> </w:t>
      </w:r>
      <w:r>
        <w:t xml:space="preserve">Smouha, Alexandria</w:t>
      </w:r>
    </w:p>
    <w:p>
      <w:pPr>
        <w:pStyle w:val="BodyText"/>
      </w:pPr>
      <w:r>
        <w:rPr>
          <w:bCs/>
          <w:b/>
        </w:rPr>
        <w:t xml:space="preserve">Account Name:</w:t>
      </w:r>
      <w:r>
        <w:t xml:space="preserve"> </w:t>
      </w:r>
      <w:r>
        <w:t xml:space="preserve">Alexandria Mason &amp; Stone Works</w:t>
      </w:r>
    </w:p>
    <w:p>
      <w:pPr>
        <w:pStyle w:val="BodyText"/>
      </w:pPr>
      <w:r>
        <w:rPr>
          <w:bCs/>
          <w:b/>
        </w:rPr>
        <w:t xml:space="preserve">Account No:</w:t>
      </w:r>
      <w:r>
        <w:t xml:space="preserve"> </w:t>
      </w:r>
      <w:r>
        <w:t xml:space="preserve">0045-8821-3347-9912</w:t>
      </w:r>
    </w:p>
    <w:p>
      <w:pPr>
        <w:pStyle w:val="BodyText"/>
      </w:pPr>
      <w:r>
        <w:rPr>
          <w:bCs/>
          <w:b/>
        </w:rPr>
        <w:t xml:space="preserve">SWIFT Code:</w:t>
      </w:r>
      <w:r>
        <w:t xml:space="preserve"> </w:t>
      </w:r>
      <w:r>
        <w:t xml:space="preserve">NBEGEGCA</w:t>
      </w:r>
    </w:p>
    <w:p>
      <w:pPr>
        <w:pStyle w:val="BodyText"/>
      </w:pPr>
      <w:r>
        <w:rPr>
          <w:bCs/>
          <w:b/>
        </w:rPr>
        <w:t xml:space="preserve">IBAN:</w:t>
      </w:r>
      <w:r>
        <w:t xml:space="preserve"> </w:t>
      </w:r>
      <w:r>
        <w:t xml:space="preserve">EG38 0004 5882 1334 7991 2000</w:t>
      </w:r>
    </w:p>
    <w:p>
      <w:pPr>
        <w:pStyle w:val="BodyText"/>
      </w:pPr>
      <w:r>
        <w:rPr>
          <w:bCs/>
          <w:b/>
        </w:rPr>
        <w:t xml:space="preserve">Reference:</w:t>
      </w:r>
      <w:r>
        <w:t xml:space="preserve"> </w:t>
      </w:r>
      <w:r>
        <w:t xml:space="preserve">Invoice AMX-2025-00847</w:t>
      </w:r>
    </w:p>
    <w:bookmarkEnd w:id="25"/>
    <w:bookmarkStart w:id="26" w:name="payment-terms"/>
    <w:p>
      <w:pPr>
        <w:pStyle w:val="Heading3"/>
      </w:pPr>
      <w:r>
        <w:t xml:space="preserve">Payment Terms</w:t>
      </w:r>
    </w:p>
    <w:p>
      <w:pPr>
        <w:pStyle w:val="FirstParagraph"/>
      </w:pPr>
      <w:r>
        <w:t xml:space="preserve">Payment is due within 15 calendar days from the date of this Invoice.</w:t>
      </w:r>
    </w:p>
    <w:p>
      <w:pPr>
        <w:pStyle w:val="BodyText"/>
      </w:pPr>
      <w:r>
        <w:t xml:space="preserve">Accepted methods: Bank transfer, certified check, or cash at our Alexandria office.</w:t>
      </w:r>
    </w:p>
    <w:p>
      <w:pPr>
        <w:pStyle w:val="BodyText"/>
      </w:pPr>
      <w:r>
        <w:t xml:space="preserve">A late payment surcharge of 2% per month will apply after the due date.</w:t>
      </w:r>
    </w:p>
    <w:p>
      <w:pPr>
        <w:pStyle w:val="BodyText"/>
      </w:pPr>
      <w:r>
        <w:t xml:space="preserve">Partial payments are accepted with prior written agreement.</w:t>
      </w:r>
    </w:p>
    <w:bookmarkEnd w:id="26"/>
    <w:bookmarkStart w:id="27" w:name="Xcadc29885ad1f673e42265b0686b51fc4487c85"/>
    <w:p>
      <w:pPr>
        <w:pStyle w:val="Heading3"/>
      </w:pPr>
      <w:r>
        <w:t xml:space="preserve">Terms, Conditions &amp; Notes Regarding This Invoice</w:t>
      </w:r>
    </w:p>
    <w:p>
      <w:pPr>
        <w:numPr>
          <w:ilvl w:val="0"/>
          <w:numId w:val="1001"/>
        </w:numPr>
        <w:pStyle w:val="Compact"/>
      </w:pPr>
      <w:r>
        <w:t xml:space="preserve">This Invoice represents the complete and final billing for all Mason services rendered at the client's property located in Egypt Alexandria during the period of 10 March 2025 to 28 May 2025.</w:t>
      </w:r>
    </w:p>
    <w:p>
      <w:pPr>
        <w:numPr>
          <w:ilvl w:val="0"/>
          <w:numId w:val="1001"/>
        </w:numPr>
        <w:pStyle w:val="Compact"/>
      </w:pPr>
      <w:r>
        <w:t xml:space="preserve">All Mason work has been completed in accordance with the specifications outlined in the original contract (Contract Ref: AMX-CTR-2025-0112) and complies with the Egyptian Building Code and Alexandria Municipal Authority regulations.</w:t>
      </w:r>
    </w:p>
    <w:p>
      <w:pPr>
        <w:numPr>
          <w:ilvl w:val="0"/>
          <w:numId w:val="1001"/>
        </w:numPr>
        <w:pStyle w:val="Compact"/>
      </w:pPr>
      <w:r>
        <w:t xml:space="preserve">The Mason services described in this Invoice include all labor, skilled craftsmanship, and standard tools. Specialized equipment rental beyond 48 hours is billed separately and is not included in this Invoice.</w:t>
      </w:r>
    </w:p>
    <w:p>
      <w:pPr>
        <w:numPr>
          <w:ilvl w:val="0"/>
          <w:numId w:val="1001"/>
        </w:numPr>
        <w:pStyle w:val="Compact"/>
      </w:pPr>
      <w:r>
        <w:t xml:space="preserve">A warranty of 24 months is provided on all Mason workmanship. This warranty covers defects in masonry bonding, stone placement, and mortar integrity. It does not cover damage caused by natural disasters, unauthorized modifications, or normal weathering.</w:t>
      </w:r>
    </w:p>
    <w:p>
      <w:pPr>
        <w:numPr>
          <w:ilvl w:val="0"/>
          <w:numId w:val="1001"/>
        </w:numPr>
        <w:pStyle w:val="Compact"/>
      </w:pPr>
      <w:r>
        <w:t xml:space="preserve">All materials sourced for this project are certified Egyptian and imported stones meeting the quality standards set by the Egyptian Standards and Organization (ESMO). Material certificates are available upon request.</w:t>
      </w:r>
    </w:p>
    <w:p>
      <w:pPr>
        <w:numPr>
          <w:ilvl w:val="0"/>
          <w:numId w:val="1001"/>
        </w:numPr>
        <w:pStyle w:val="Compact"/>
      </w:pPr>
      <w:r>
        <w:t xml:space="preserve">This Invoice is valid for 30 days from the date of issue. After this period, a revised Invoice may be issued to reflect any changes in material costs or applicable tax rates in Egypt Alexandria.</w:t>
      </w:r>
    </w:p>
    <w:p>
      <w:pPr>
        <w:numPr>
          <w:ilvl w:val="0"/>
          <w:numId w:val="1001"/>
        </w:numPr>
        <w:pStyle w:val="Compact"/>
      </w:pPr>
      <w:r>
        <w:t xml:space="preserve">The client acknowledges that all Mason work was performed by licensed and insured craftsmen. Alexandria Mason &amp; Stone Works carries full liability insurance covering all operations in Egypt Alexandria.</w:t>
      </w:r>
    </w:p>
    <w:p>
      <w:pPr>
        <w:numPr>
          <w:ilvl w:val="0"/>
          <w:numId w:val="1001"/>
        </w:numPr>
        <w:pStyle w:val="Compact"/>
      </w:pPr>
      <w:r>
        <w:t xml:space="preserve">Any disputes arising from this Invoice shall be resolved through the Alexandria Commercial Court in accordance with Egyptian commercial law.</w:t>
      </w:r>
    </w:p>
    <w:p>
      <w:pPr>
        <w:numPr>
          <w:ilvl w:val="0"/>
          <w:numId w:val="1001"/>
        </w:numPr>
        <w:pStyle w:val="Compact"/>
      </w:pPr>
      <w:r>
        <w:t xml:space="preserve">This document serves as the official Invoice for tax reporting purposes and should be retained by the client for a minimum of five years as per Egyptian tax regulations.</w:t>
      </w:r>
    </w:p>
    <w:bookmarkEnd w:id="27"/>
    <w:p>
      <w:pPr>
        <w:pStyle w:val="FirstParagraph"/>
      </w:pPr>
      <w:r>
        <w:rPr>
          <w:bCs/>
          <w:b/>
        </w:rPr>
        <w:t xml:space="preserve">Alexandria Mason &amp; Stone Works</w:t>
      </w:r>
      <w:r>
        <w:t xml:space="preserve"> </w:t>
      </w:r>
      <w:r>
        <w:t xml:space="preserve">– Your Trusted Mason Partner in Egypt Alexandria</w:t>
      </w:r>
    </w:p>
    <w:p>
      <w:pPr>
        <w:pStyle w:val="BodyText"/>
      </w:pPr>
      <w:r>
        <w:t xml:space="preserve">Thank you for choosing our professional Mason services. We take pride in delivering exceptional stonework and masonry craftsmanship throughout Egypt Alexandria and the broader Mediterranean region.</w:t>
      </w:r>
    </w:p>
    <w:p>
      <w:pPr>
        <w:pStyle w:val="BodyText"/>
      </w:pPr>
      <w:r>
        <w:t xml:space="preserve">This Invoice was generated electronically and is valid without a physical signature. For verification, contact our office at +20 3 482 5567 or info@alexandriamason.com.eg</w:t>
      </w:r>
    </w:p>
    <w:p>
      <w:pPr>
        <w:pStyle w:val="BodyText"/>
      </w:pPr>
      <w:r>
        <w:t xml:space="preserve">© 2025 Alexandria Mason &amp; Stone Works. All rights reserved. | Invoice AMX-2025-00847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Egypt Alexandria</dc:title>
  <dc:creator/>
  <dc:language>en</dc:language>
  <cp:keywords/>
  <dcterms:created xsi:type="dcterms:W3CDTF">2026-10-10T04:33:34Z</dcterms:created>
  <dcterms:modified xsi:type="dcterms:W3CDTF">2026-10-10T04:33:34Z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