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mason"/>
    <w:p>
      <w:pPr>
        <w:pStyle w:val="Heading1"/>
      </w:pPr>
      <w:r>
        <w:t xml:space="preserve">MASON</w:t>
      </w:r>
    </w:p>
    <w:p>
      <w:pPr>
        <w:pStyle w:val="FirstParagraph"/>
      </w:pPr>
      <w:r>
        <w:t xml:space="preserve">Mason Construction &amp; Stonework Services GmbH</w:t>
      </w:r>
    </w:p>
    <w:p>
      <w:pPr>
        <w:pStyle w:val="BodyText"/>
      </w:pPr>
      <w:r>
        <w:t xml:space="preserve">Leopoldstraße 245, 80807 Munich, Germany</w:t>
      </w:r>
    </w:p>
    <w:p>
      <w:pPr>
        <w:pStyle w:val="BodyText"/>
      </w:pPr>
      <w:r>
        <w:t xml:space="preserve">Phone: +49 89 5550 1234</w:t>
      </w:r>
    </w:p>
    <w:p>
      <w:pPr>
        <w:pStyle w:val="BodyText"/>
      </w:pPr>
      <w:r>
        <w:t xml:space="preserve">Email: billing@mason-munich.de</w:t>
      </w:r>
    </w:p>
    <w:p>
      <w:pPr>
        <w:pStyle w:val="BodyText"/>
      </w:pPr>
      <w:r>
        <w:t xml:space="preserve">USt-IdNr.: DE 318 456 789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MUC-RES-2025-019</w:t>
      </w:r>
    </w:p>
    <w:bookmarkEnd w:id="21"/>
    <w:bookmarkStart w:id="22" w:name="billed-to"/>
    <w:p>
      <w:pPr>
        <w:pStyle w:val="Heading3"/>
      </w:pPr>
      <w:r>
        <w:t xml:space="preserve">Billed To</w:t>
      </w:r>
    </w:p>
    <w:p>
      <w:pPr>
        <w:pStyle w:val="FirstParagraph"/>
      </w:pPr>
      <w:r>
        <w:rPr>
          <w:bCs/>
          <w:b/>
        </w:rPr>
        <w:t xml:space="preserve">Dr. Heinrich Vogel</w:t>
      </w:r>
    </w:p>
    <w:p>
      <w:pPr>
        <w:pStyle w:val="BodyText"/>
      </w:pPr>
      <w:r>
        <w:t xml:space="preserve">Vogel Residential Properties GmbH</w:t>
      </w:r>
    </w:p>
    <w:p>
      <w:pPr>
        <w:pStyle w:val="BodyText"/>
      </w:pPr>
      <w:r>
        <w:t xml:space="preserve">Brienner Straße 82</w:t>
      </w:r>
    </w:p>
    <w:p>
      <w:pPr>
        <w:pStyle w:val="BodyText"/>
      </w:pPr>
      <w:r>
        <w:t xml:space="preserve">80333 Munich, Germany</w:t>
      </w:r>
    </w:p>
    <w:p>
      <w:pPr>
        <w:pStyle w:val="BodyText"/>
      </w:pPr>
      <w:r>
        <w:t xml:space="preserve">VAT ID: DE 294 112 335</w:t>
      </w:r>
    </w:p>
    <w:p>
      <w:pPr>
        <w:pStyle w:val="BodyText"/>
      </w:pPr>
      <w:r>
        <w:t xml:space="preserve">Contact: h.vogel@vogel-props.de</w:t>
      </w:r>
    </w:p>
    <w:bookmarkEnd w:id="22"/>
    <w:bookmarkStart w:id="23" w:name="project-details"/>
    <w:p>
      <w:pPr>
        <w:pStyle w:val="Heading3"/>
      </w:pPr>
      <w:r>
        <w:t xml:space="preserve">Project Details</w:t>
      </w:r>
    </w:p>
    <w:p>
      <w:pPr>
        <w:pStyle w:val="FirstParagraph"/>
      </w:pPr>
      <w:r>
        <w:rPr>
          <w:bCs/>
          <w:b/>
        </w:rPr>
        <w:t xml:space="preserve">Site Address:</w:t>
      </w:r>
    </w:p>
    <w:p>
      <w:pPr>
        <w:pStyle w:val="BodyText"/>
      </w:pPr>
      <w:r>
        <w:t xml:space="preserve">Maximilianstraße 112</w:t>
      </w:r>
    </w:p>
    <w:p>
      <w:pPr>
        <w:pStyle w:val="BodyText"/>
      </w:pPr>
      <w:r>
        <w:t xml:space="preserve">80539 Munich, Bavaria, Germany</w:t>
      </w:r>
    </w:p>
    <w:p>
      <w:pPr>
        <w:pStyle w:val="BodyText"/>
      </w:pPr>
      <w:r>
        <w:rPr>
          <w:bCs/>
          <w:b/>
        </w:rPr>
        <w:t xml:space="preserve">Scope:</w:t>
      </w:r>
      <w:r>
        <w:t xml:space="preserve"> </w:t>
      </w:r>
      <w:r>
        <w:t xml:space="preserve">Masonry Restoration &amp; Facade Work</w:t>
      </w:r>
    </w:p>
    <w:p>
      <w:pPr>
        <w:pStyle w:val="BodyText"/>
      </w:pPr>
      <w:r>
        <w:rPr>
          <w:bCs/>
          <w:b/>
        </w:rPr>
        <w:t xml:space="preserve">Period:</w:t>
      </w:r>
      <w:r>
        <w:t xml:space="preserve"> </w:t>
      </w:r>
      <w:r>
        <w:t xml:space="preserve">01 Apr 2025 – 12 Jun 2025</w:t>
      </w:r>
    </w:p>
    <w:p>
      <w:pPr>
        <w:pStyle w:val="BodyText"/>
      </w:pPr>
      <w:r>
        <w:rPr>
          <w:bCs/>
          <w:b/>
        </w:rPr>
        <w:t xml:space="preserve">Contract No.:</w:t>
      </w:r>
      <w:r>
        <w:t xml:space="preserve"> </w:t>
      </w:r>
      <w:r>
        <w:t xml:space="preserve">MASON-CTR-2025-008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Masonry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Demolition and removal of deteriorated sandstone facade panels on the north elevation of the residential building at Maximilianstraße 112, Munich. Includes safe disposal of masonry debris in compliance with Bavarian environmental regulations.</w:t>
            </w:r>
          </w:p>
        </w:tc>
        <w:tc>
          <w:tcPr/>
          <w:p>
            <w:pPr>
              <w:pStyle w:val="Compact"/>
              <w:jc w:val="left"/>
            </w:pPr>
            <w:r>
              <w:t xml:space="preserve">1 lot</w:t>
            </w:r>
          </w:p>
        </w:tc>
        <w:tc>
          <w:tcPr/>
          <w:p>
            <w:pPr>
              <w:pStyle w:val="Compact"/>
              <w:jc w:val="left"/>
            </w:pPr>
            <w:r>
              <w:t xml:space="preserve">4,250.00</w:t>
            </w:r>
          </w:p>
        </w:tc>
        <w:tc>
          <w:tcPr/>
          <w:p>
            <w:pPr>
              <w:pStyle w:val="Compact"/>
              <w:jc w:val="left"/>
            </w:pPr>
            <w:r>
              <w:t xml:space="preserve">4,250.00</w:t>
            </w:r>
          </w:p>
        </w:tc>
        <w:tc>
          <w:tcPr/>
          <w:p>
            <w:pPr>
              <w:pStyle w:val="Compact"/>
              <w:jc w:val="left"/>
            </w:pPr>
            <w:r>
              <w:t xml:space="preserve">19%</w:t>
            </w:r>
          </w:p>
        </w:tc>
      </w:tr>
      <w:tr>
        <w:tc>
          <w:tcPr/>
          <w:p>
            <w:pPr>
              <w:pStyle w:val="Compact"/>
              <w:jc w:val="left"/>
            </w:pPr>
            <w:r>
              <w:t xml:space="preserve">2</w:t>
            </w:r>
          </w:p>
        </w:tc>
        <w:tc>
          <w:tcPr/>
          <w:p>
            <w:pPr>
              <w:pStyle w:val="Compact"/>
              <w:jc w:val="left"/>
            </w:pPr>
            <w:r>
              <w:t xml:space="preserve">Supply and installation of hand-cut Bavarian sandstone blocks (Liasstein) for facade reconstruction. Each block individually shaped by Mason master stonemasons to match the original 19th-century architectural profile of the Munich building.</w:t>
            </w:r>
          </w:p>
        </w:tc>
        <w:tc>
          <w:tcPr/>
          <w:p>
            <w:pPr>
              <w:pStyle w:val="Compact"/>
              <w:jc w:val="left"/>
            </w:pPr>
            <w:r>
              <w:t xml:space="preserve">340 units</w:t>
            </w:r>
          </w:p>
        </w:tc>
        <w:tc>
          <w:tcPr/>
          <w:p>
            <w:pPr>
              <w:pStyle w:val="Compact"/>
              <w:jc w:val="left"/>
            </w:pPr>
            <w:r>
              <w:t xml:space="preserve">87.50</w:t>
            </w:r>
          </w:p>
        </w:tc>
        <w:tc>
          <w:tcPr/>
          <w:p>
            <w:pPr>
              <w:pStyle w:val="Compact"/>
              <w:jc w:val="left"/>
            </w:pPr>
            <w:r>
              <w:t xml:space="preserve">29,750.00</w:t>
            </w:r>
          </w:p>
        </w:tc>
        <w:tc>
          <w:tcPr/>
          <w:p>
            <w:pPr>
              <w:pStyle w:val="Compact"/>
              <w:jc w:val="left"/>
            </w:pPr>
            <w:r>
              <w:t xml:space="preserve">19%</w:t>
            </w:r>
          </w:p>
        </w:tc>
      </w:tr>
      <w:tr>
        <w:tc>
          <w:tcPr/>
          <w:p>
            <w:pPr>
              <w:pStyle w:val="Compact"/>
              <w:jc w:val="left"/>
            </w:pPr>
            <w:r>
              <w:t xml:space="preserve">3</w:t>
            </w:r>
          </w:p>
        </w:tc>
        <w:tc>
          <w:tcPr/>
          <w:p>
            <w:pPr>
              <w:pStyle w:val="Compact"/>
              <w:jc w:val="left"/>
            </w:pPr>
            <w:r>
              <w:t xml:space="preserve">Laying of masonry joints using traditional lime mortar mix (Kalkmörtel) in accordance with German DIN 18550 standards for historic building restoration in Munich. Includes curing period supervision over fourteen days.</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19%</w:t>
            </w:r>
          </w:p>
        </w:tc>
      </w:tr>
      <w:tr>
        <w:tc>
          <w:tcPr/>
          <w:p>
            <w:pPr>
              <w:pStyle w:val="Compact"/>
              <w:jc w:val="left"/>
            </w:pPr>
            <w:r>
              <w:t xml:space="preserve">4</w:t>
            </w:r>
          </w:p>
        </w:tc>
        <w:tc>
          <w:tcPr/>
          <w:p>
            <w:pPr>
              <w:pStyle w:val="Compact"/>
              <w:jc w:val="left"/>
            </w:pPr>
            <w:r>
              <w:t xml:space="preserve">Carving and installation of decorative stone cornices, window sills, and lintels. All ornamental masonry elements handcrafted by Mason artisans in our Munich workshop to replicate the original Biedermeier-era detailing.</w:t>
            </w:r>
          </w:p>
        </w:tc>
        <w:tc>
          <w:tcPr/>
          <w:p>
            <w:pPr>
              <w:pStyle w:val="Compact"/>
              <w:jc w:val="left"/>
            </w:pPr>
            <w:r>
              <w:t xml:space="preserve">28 pieces</w:t>
            </w:r>
          </w:p>
        </w:tc>
        <w:tc>
          <w:tcPr/>
          <w:p>
            <w:pPr>
              <w:pStyle w:val="Compact"/>
              <w:jc w:val="left"/>
            </w:pPr>
            <w:r>
              <w:t xml:space="preserve">1,120.00</w:t>
            </w:r>
          </w:p>
        </w:tc>
        <w:tc>
          <w:tcPr/>
          <w:p>
            <w:pPr>
              <w:pStyle w:val="Compact"/>
              <w:jc w:val="left"/>
            </w:pPr>
            <w:r>
              <w:t xml:space="preserve">31,360.00</w:t>
            </w:r>
          </w:p>
        </w:tc>
        <w:tc>
          <w:tcPr/>
          <w:p>
            <w:pPr>
              <w:pStyle w:val="Compact"/>
              <w:jc w:val="left"/>
            </w:pPr>
            <w:r>
              <w:t xml:space="preserve">19%</w:t>
            </w:r>
          </w:p>
        </w:tc>
      </w:tr>
      <w:tr>
        <w:tc>
          <w:tcPr/>
          <w:p>
            <w:pPr>
              <w:pStyle w:val="Compact"/>
              <w:jc w:val="left"/>
            </w:pPr>
            <w:r>
              <w:t xml:space="preserve">5</w:t>
            </w:r>
          </w:p>
        </w:tc>
        <w:tc>
          <w:tcPr/>
          <w:p>
            <w:pPr>
              <w:pStyle w:val="Compact"/>
              <w:jc w:val="left"/>
            </w:pPr>
            <w:r>
              <w:t xml:space="preserve">Application of protective stone conservation coating (hydrophobic silane treatment) to all newly installed masonry surfaces. Treatment performed in accordance with the Munich Monument Protection Office (Denkmalamt München) guidelines for heritage facades.</w:t>
            </w:r>
          </w:p>
        </w:tc>
        <w:tc>
          <w:tcPr/>
          <w:p>
            <w:pPr>
              <w:pStyle w:val="Compact"/>
              <w:jc w:val="left"/>
            </w:pPr>
            <w:r>
              <w:t xml:space="preserve">1,240 m²</w:t>
            </w:r>
          </w:p>
        </w:tc>
        <w:tc>
          <w:tcPr/>
          <w:p>
            <w:pPr>
              <w:pStyle w:val="Compact"/>
              <w:jc w:val="left"/>
            </w:pPr>
            <w:r>
              <w:t xml:space="preserve">14.75</w:t>
            </w:r>
          </w:p>
        </w:tc>
        <w:tc>
          <w:tcPr/>
          <w:p>
            <w:pPr>
              <w:pStyle w:val="Compact"/>
              <w:jc w:val="left"/>
            </w:pPr>
            <w:r>
              <w:t xml:space="preserve">18,290.00</w:t>
            </w:r>
          </w:p>
        </w:tc>
        <w:tc>
          <w:tcPr/>
          <w:p>
            <w:pPr>
              <w:pStyle w:val="Compact"/>
              <w:jc w:val="left"/>
            </w:pPr>
            <w:r>
              <w:t xml:space="preserve">19%</w:t>
            </w:r>
          </w:p>
        </w:tc>
      </w:tr>
      <w:tr>
        <w:tc>
          <w:tcPr/>
          <w:p>
            <w:pPr>
              <w:pStyle w:val="Compact"/>
              <w:jc w:val="left"/>
            </w:pPr>
            <w:r>
              <w:t xml:space="preserve">6</w:t>
            </w:r>
          </w:p>
        </w:tc>
        <w:tc>
          <w:tcPr/>
          <w:p>
            <w:pPr>
              <w:pStyle w:val="Compact"/>
              <w:jc w:val="left"/>
            </w:pPr>
            <w:r>
              <w:t xml:space="preserve">Scaffolding erection, maintenance, and dismantling for full-height facade access on the Munich site. Compliant with German DGUV Regulation 1 and local Munich municipal construction permits.</w:t>
            </w:r>
          </w:p>
        </w:tc>
        <w:tc>
          <w:tcPr/>
          <w:p>
            <w:pPr>
              <w:pStyle w:val="Compact"/>
              <w:jc w:val="left"/>
            </w:pPr>
            <w:r>
              <w:t xml:space="preserve">12 weeks</w:t>
            </w:r>
          </w:p>
        </w:tc>
        <w:tc>
          <w:tcPr/>
          <w:p>
            <w:pPr>
              <w:pStyle w:val="Compact"/>
              <w:jc w:val="left"/>
            </w:pPr>
            <w:r>
              <w:t xml:space="preserve">2,350.00</w:t>
            </w:r>
          </w:p>
        </w:tc>
        <w:tc>
          <w:tcPr/>
          <w:p>
            <w:pPr>
              <w:pStyle w:val="Compact"/>
              <w:jc w:val="left"/>
            </w:pPr>
            <w:r>
              <w:t xml:space="preserve">28,200.00</w:t>
            </w:r>
          </w:p>
        </w:tc>
        <w:tc>
          <w:tcPr/>
          <w:p>
            <w:pPr>
              <w:pStyle w:val="Compact"/>
              <w:jc w:val="left"/>
            </w:pPr>
            <w:r>
              <w:t xml:space="preserve">19%</w:t>
            </w:r>
          </w:p>
        </w:tc>
      </w:tr>
      <w:tr>
        <w:tc>
          <w:tcPr/>
          <w:p>
            <w:pPr>
              <w:pStyle w:val="Compact"/>
              <w:jc w:val="left"/>
            </w:pPr>
            <w:r>
              <w:t xml:space="preserve">7</w:t>
            </w:r>
          </w:p>
        </w:tc>
        <w:tc>
          <w:tcPr/>
          <w:p>
            <w:pPr>
              <w:pStyle w:val="Compact"/>
              <w:jc w:val="left"/>
            </w:pPr>
            <w:r>
              <w:t xml:space="preserve">Project supervision by a Mason certified master mason (Meister im Steinmetzhandwerk). Includes weekly progress reports, quality inspections, and final handover documentation submitted to the client and the Munich building authority.</w:t>
            </w:r>
          </w:p>
        </w:tc>
        <w:tc>
          <w:tcPr/>
          <w:p>
            <w:pPr>
              <w:pStyle w:val="Compact"/>
              <w:jc w:val="left"/>
            </w:pPr>
            <w:r>
              <w:t xml:space="preserve">12 weeks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19%</w:t>
            </w:r>
          </w:p>
        </w:tc>
      </w:tr>
      <w:tr>
        <w:tc>
          <w:tcPr/>
          <w:p>
            <w:pPr>
              <w:pStyle w:val="Compact"/>
              <w:jc w:val="left"/>
            </w:pPr>
            <w:r>
              <w:t xml:space="preserve">8</w:t>
            </w:r>
          </w:p>
        </w:tc>
        <w:tc>
          <w:tcPr/>
          <w:p>
            <w:pPr>
              <w:pStyle w:val="Compact"/>
              <w:jc w:val="left"/>
            </w:pPr>
            <w:r>
              <w:t xml:space="preserve">Final site cleanup, removal of all Mason construction materials and equipment, and restoration of the Munich street frontage to its pre-construction condition. Includes municipal waste disposal fees for the City of Munich.</w:t>
            </w:r>
          </w:p>
        </w:tc>
        <w:tc>
          <w:tcPr/>
          <w:p>
            <w:pPr>
              <w:pStyle w:val="Compact"/>
              <w:jc w:val="left"/>
            </w:pPr>
            <w:r>
              <w:t xml:space="preserve">1 lot</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€ 144,250.00</w:t>
            </w:r>
          </w:p>
        </w:tc>
      </w:tr>
      <w:tr>
        <w:tc>
          <w:tcPr/>
          <w:p>
            <w:pPr>
              <w:pStyle w:val="Compact"/>
              <w:jc w:val="left"/>
            </w:pPr>
            <w:r>
              <w:t xml:space="preserve">VAT 19% (Mehrwertsteuer)</w:t>
            </w:r>
          </w:p>
        </w:tc>
        <w:tc>
          <w:tcPr/>
          <w:p>
            <w:pPr>
              <w:pStyle w:val="Compact"/>
              <w:jc w:val="right"/>
            </w:pPr>
            <w:r>
              <w:t xml:space="preserve">€ 27,407.50</w:t>
            </w:r>
          </w:p>
        </w:tc>
      </w:tr>
      <w:tr>
        <w:tc>
          <w:tcPr/>
          <w:p>
            <w:pPr>
              <w:pStyle w:val="Compact"/>
              <w:jc w:val="left"/>
            </w:pPr>
            <w:r>
              <w:t xml:space="preserve">Grand Total (Gross)</w:t>
            </w:r>
          </w:p>
        </w:tc>
        <w:tc>
          <w:tcPr/>
          <w:p>
            <w:pPr>
              <w:pStyle w:val="Compact"/>
              <w:jc w:val="right"/>
            </w:pPr>
            <w:r>
              <w:t xml:space="preserve">€ 171,657.50</w:t>
            </w:r>
          </w:p>
        </w:tc>
      </w:tr>
    </w:tbl>
    <w:bookmarkStart w:id="24" w:name="payment-terms-important-notes"/>
    <w:p>
      <w:pPr>
        <w:pStyle w:val="Heading3"/>
      </w:pPr>
      <w:r>
        <w:t xml:space="preserve">Payment Terms &amp; Important Notes</w:t>
      </w:r>
    </w:p>
    <w:p>
      <w:pPr>
        <w:pStyle w:val="FirstParagraph"/>
      </w:pPr>
      <w:r>
        <w:t xml:space="preserve">This invoice from Mason Construction &amp; Stonework Services GmbH is payable within fourteen (14) calendar days of the invoice date, no later than 30 June 2025. Payment shall be made via bank transfer to the following account:</w:t>
      </w:r>
    </w:p>
    <w:p>
      <w:pPr>
        <w:numPr>
          <w:ilvl w:val="0"/>
          <w:numId w:val="1001"/>
        </w:numPr>
        <w:pStyle w:val="Compact"/>
      </w:pPr>
      <w:r>
        <w:rPr>
          <w:bCs/>
          <w:b/>
        </w:rPr>
        <w:t xml:space="preserve">Bank:</w:t>
      </w:r>
      <w:r>
        <w:t xml:space="preserve"> </w:t>
      </w:r>
      <w:r>
        <w:t xml:space="preserve">Bayerische Landesbank, Munich</w:t>
      </w:r>
    </w:p>
    <w:p>
      <w:pPr>
        <w:numPr>
          <w:ilvl w:val="0"/>
          <w:numId w:val="1001"/>
        </w:numPr>
        <w:pStyle w:val="Compact"/>
      </w:pPr>
      <w:r>
        <w:rPr>
          <w:bCs/>
          <w:b/>
        </w:rPr>
        <w:t xml:space="preserve">IBAN:</w:t>
      </w:r>
      <w:r>
        <w:t xml:space="preserve"> </w:t>
      </w:r>
      <w:r>
        <w:t xml:space="preserve">DE89 1005 0000 0000 0000 00</w:t>
      </w:r>
    </w:p>
    <w:p>
      <w:pPr>
        <w:numPr>
          <w:ilvl w:val="0"/>
          <w:numId w:val="1001"/>
        </w:numPr>
        <w:pStyle w:val="Compact"/>
      </w:pPr>
      <w:r>
        <w:rPr>
          <w:bCs/>
          <w:b/>
        </w:rPr>
        <w:t xml:space="preserve">BIC:</w:t>
      </w:r>
      <w:r>
        <w:t xml:space="preserve"> </w:t>
      </w:r>
      <w:r>
        <w:t xml:space="preserve">BYLADEM1001</w:t>
      </w:r>
    </w:p>
    <w:p>
      <w:pPr>
        <w:numPr>
          <w:ilvl w:val="0"/>
          <w:numId w:val="1001"/>
        </w:numPr>
        <w:pStyle w:val="Compact"/>
      </w:pPr>
      <w:r>
        <w:rPr>
          <w:bCs/>
          <w:b/>
        </w:rPr>
        <w:t xml:space="preserve">Reference:</w:t>
      </w:r>
      <w:r>
        <w:t xml:space="preserve"> </w:t>
      </w:r>
      <w:r>
        <w:t xml:space="preserve">MASON-2025-0047 / MUC-RES-2025-019</w:t>
      </w:r>
    </w:p>
    <w:p>
      <w:pPr>
        <w:pStyle w:val="FirstParagraph"/>
      </w:pPr>
      <w:r>
        <w:t xml:space="preserve">Please note that all masonry work performed by Mason on this Munich project has been executed in full compliance with the Bavarian Building Code (BayBO), German construction law (VOB/B), and the specific requirements of the Munich Monument Protection Office. All materials used are certified and traceable. The final acceptance protocol (Abnahmeprotokoll) was signed by both parties on 12 June 2025.</w:t>
      </w:r>
    </w:p>
    <w:p>
      <w:pPr>
        <w:pStyle w:val="BodyText"/>
      </w:pPr>
      <w:r>
        <w:t xml:space="preserve">In the event of late payment, Mason reserves the right to charge statutory interest at the rate of 8 percentage points above the European Central Bank base rate, in accordance with Section 288 of the German Civil Code (BGB). This invoice is issued in accordance with the German Invoice Regulation (Rechnungsstellenverordnung) and the EU VAT Directive 2006/112/EC.</w:t>
      </w:r>
    </w:p>
    <w:p>
      <w:pPr>
        <w:pStyle w:val="BodyText"/>
      </w:pPr>
      <w:r>
        <w:t xml:space="preserve">This invoice is issued by Mason Construction &amp; Stonework Services GmbH, a registered company in Munich, Germany. All masonry services described herein were performed on-site in Munich, Bavaria, Germany. For any queries regarding this invoice, please contact the Mason billing department at billing@mason-munich.de or by telephone at +49 89 5550 1234 during business hours (Monday to Friday, 08:00–17:00 CET).</w:t>
      </w:r>
    </w:p>
    <w:bookmarkEnd w:id="24"/>
    <w:p>
      <w:pPr>
        <w:pStyle w:val="BodyText"/>
      </w:pPr>
      <w:r>
        <w:rPr>
          <w:bCs/>
          <w:b/>
        </w:rPr>
        <w:t xml:space="preserve">MASON Construction &amp; Stonework Services GmbH</w:t>
      </w:r>
    </w:p>
    <w:p>
      <w:pPr>
        <w:pStyle w:val="BodyText"/>
      </w:pPr>
      <w:r>
        <w:t xml:space="preserve">Managing Director: Karl-Heinrich Steinmetz</w:t>
      </w:r>
    </w:p>
    <w:p>
      <w:pPr>
        <w:pStyle w:val="BodyText"/>
      </w:pPr>
      <w:r>
        <w:t xml:space="preserve">Registered Office: Munich, Germany | Commercial Register: HRB 145 892, Amtsgericht München</w:t>
      </w:r>
    </w:p>
    <w:p>
      <w:pPr>
        <w:pStyle w:val="BodyText"/>
      </w:pPr>
      <w:r>
        <w:t xml:space="preserve">Leopoldstraße 245, 80807 Munich, Germany | USt-IdNr.: DE 318 456 789</w:t>
      </w:r>
    </w:p>
    <w:p>
      <w:pPr>
        <w:pStyle w:val="BodyText"/>
      </w:pPr>
      <w:r>
        <w:t xml:space="preserve">Thank you for choosing Mason for your masonry and stonework needs in Munich, Germany. We take pride in every stone we place.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Munich, Germany</dc:title>
  <dc:creator/>
  <dc:language>en</dc:language>
  <cp:keywords/>
  <dcterms:created xsi:type="dcterms:W3CDTF">2026-10-10T02:10:08Z</dcterms:created>
  <dcterms:modified xsi:type="dcterms:W3CDTF">2026-10-10T02:10:08Z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