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shree-ganesh-mason-construction-services"/>
    <w:p>
      <w:pPr>
        <w:pStyle w:val="Heading1"/>
      </w:pPr>
      <w:r>
        <w:t xml:space="preserve">Shree Ganesh Mason &amp; Construction Services</w:t>
      </w:r>
    </w:p>
    <w:p>
      <w:pPr>
        <w:pStyle w:val="FirstParagraph"/>
      </w:pPr>
      <w:r>
        <w:t xml:space="preserve">Plot No. 47, Andheri East, Mumbai – 400069, Maharashtra, India</w:t>
      </w:r>
    </w:p>
    <w:p>
      <w:pPr>
        <w:pStyle w:val="BodyText"/>
      </w:pPr>
      <w:r>
        <w:t xml:space="preserve">GSTIN: 27ABCDE1234F1Z5</w:t>
      </w:r>
    </w:p>
    <w:p>
      <w:pPr>
        <w:pStyle w:val="BodyText"/>
      </w:pPr>
      <w:r>
        <w:t xml:space="preserve">Phone: +91-98765-43210 | Email: masonservices.mumbai@gmail.com</w:t>
      </w:r>
    </w:p>
    <w:p>
      <w:pPr>
        <w:pStyle w:val="BodyText"/>
      </w:pPr>
      <w:r>
        <w:t xml:space="preserve">Udyam Registration: UDY-MH-01-0045678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INV/MUM/2025/00347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Bandra West, Mumbai, India</w:t>
      </w:r>
    </w:p>
    <w:bookmarkEnd w:id="21"/>
    <w:bookmarkStart w:id="22" w:name="billed-to-client"/>
    <w:p>
      <w:pPr>
        <w:pStyle w:val="Heading3"/>
      </w:pPr>
      <w:r>
        <w:t xml:space="preserve">Billed To (Client)</w:t>
      </w:r>
    </w:p>
    <w:p>
      <w:pPr>
        <w:pStyle w:val="FirstParagraph"/>
      </w:pPr>
      <w:r>
        <w:rPr>
          <w:bCs/>
          <w:b/>
        </w:rPr>
        <w:t xml:space="preserve">Mr. Rajesh Kumar Patel</w:t>
      </w:r>
    </w:p>
    <w:p>
      <w:pPr>
        <w:pStyle w:val="BodyText"/>
      </w:pPr>
      <w:r>
        <w:t xml:space="preserve">Flat 12B, Sea Breeze Residency</w:t>
      </w:r>
    </w:p>
    <w:p>
      <w:pPr>
        <w:pStyle w:val="BodyText"/>
      </w:pPr>
      <w:r>
        <w:t xml:space="preserve">Linking Road, Bandra West</w:t>
      </w:r>
    </w:p>
    <w:p>
      <w:pPr>
        <w:pStyle w:val="BodyText"/>
      </w:pPr>
      <w:r>
        <w:t xml:space="preserve">Mumbai – 400050, Maharashtra, India</w:t>
      </w:r>
    </w:p>
    <w:p>
      <w:pPr>
        <w:pStyle w:val="BodyText"/>
      </w:pPr>
      <w:r>
        <w:t xml:space="preserve">GSTIN: 27PQRST5678K1Z2</w:t>
      </w:r>
    </w:p>
    <w:p>
      <w:pPr>
        <w:pStyle w:val="BodyText"/>
      </w:pPr>
      <w:r>
        <w:t xml:space="preserve">Phone: +91-91234-56789</w:t>
      </w:r>
    </w:p>
    <w:bookmarkEnd w:id="22"/>
    <w:bookmarkStart w:id="23" w:name="mason-service-provider"/>
    <w:p>
      <w:pPr>
        <w:pStyle w:val="Heading3"/>
      </w:pPr>
      <w:r>
        <w:t xml:space="preserve">Mason / Service Provider</w:t>
      </w:r>
    </w:p>
    <w:p>
      <w:pPr>
        <w:pStyle w:val="FirstParagraph"/>
      </w:pPr>
      <w:r>
        <w:rPr>
          <w:bCs/>
          <w:b/>
        </w:rPr>
        <w:t xml:space="preserve">Master Dinesh Yadav</w:t>
      </w:r>
    </w:p>
    <w:p>
      <w:pPr>
        <w:pStyle w:val="BodyText"/>
      </w:pPr>
      <w:r>
        <w:t xml:space="preserve">Lead Mason &amp; Site Supervisor</w:t>
      </w:r>
    </w:p>
    <w:p>
      <w:pPr>
        <w:pStyle w:val="BodyText"/>
      </w:pPr>
      <w:r>
        <w:t xml:space="preserve">Shree Ganesh Mason &amp; Construction Services</w:t>
      </w:r>
    </w:p>
    <w:p>
      <w:pPr>
        <w:pStyle w:val="BodyText"/>
      </w:pPr>
      <w:r>
        <w:t xml:space="preserve">Andheri East, Mumbai – 400069</w:t>
      </w:r>
    </w:p>
    <w:p>
      <w:pPr>
        <w:pStyle w:val="BodyText"/>
      </w:pPr>
      <w:r>
        <w:t xml:space="preserve">Maharashtra State Masons Guild Member No. MS-2019-4452</w:t>
      </w:r>
    </w:p>
    <w:p>
      <w:pPr>
        <w:pStyle w:val="BodyText"/>
      </w:pPr>
      <w:r>
        <w:t xml:space="preserve">Phone: +91-98765-43210</w:t>
      </w:r>
    </w:p>
    <w:bookmarkEnd w:id="23"/>
    <w:bookmarkStart w:id="24" w:name="description-of-mason-work-performed"/>
    <w:p>
      <w:pPr>
        <w:pStyle w:val="Heading3"/>
      </w:pPr>
      <w:r>
        <w:t xml:space="preserve">Description of Mason Work Performed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Brick masonry work for external boundary wall (14-inch brick wall, cement mortar 1:6 ratio) at Bandra West residential property</w:t>
            </w:r>
          </w:p>
        </w:tc>
        <w:tc>
          <w:tcPr/>
          <w:p>
            <w:pPr>
              <w:pStyle w:val="Compact"/>
              <w:jc w:val="left"/>
            </w:pPr>
            <w:r>
              <w:t xml:space="preserve">Sq. Ft.</w:t>
            </w:r>
          </w:p>
        </w:tc>
        <w:tc>
          <w:tcPr/>
          <w:p>
            <w:pPr>
              <w:pStyle w:val="Compact"/>
              <w:jc w:val="left"/>
            </w:pPr>
            <w:r>
              <w:t xml:space="preserve">850</w:t>
            </w:r>
          </w:p>
        </w:tc>
        <w:tc>
          <w:tcPr/>
          <w:p>
            <w:pPr>
              <w:pStyle w:val="Compact"/>
              <w:jc w:val="left"/>
            </w:pPr>
            <w:r>
              <w:t xml:space="preserve">₹185.00</w:t>
            </w:r>
          </w:p>
        </w:tc>
        <w:tc>
          <w:tcPr/>
          <w:p>
            <w:pPr>
              <w:pStyle w:val="Compact"/>
              <w:jc w:val="left"/>
            </w:pPr>
            <w:r>
              <w:t xml:space="preserve">₹1,57,250.00</w:t>
            </w:r>
          </w:p>
        </w:tc>
      </w:tr>
      <w:tr>
        <w:tc>
          <w:tcPr/>
          <w:p>
            <w:pPr>
              <w:pStyle w:val="Compact"/>
              <w:jc w:val="left"/>
            </w:pPr>
            <w:r>
              <w:t xml:space="preserve">2</w:t>
            </w:r>
          </w:p>
        </w:tc>
        <w:tc>
          <w:tcPr/>
          <w:p>
            <w:pPr>
              <w:pStyle w:val="Compact"/>
              <w:jc w:val="left"/>
            </w:pPr>
            <w:r>
              <w:t xml:space="preserve">Internal partition wall masonry (9-inch brick wall, cement mortar 1:4 ratio) for three bedrooms and living area</w:t>
            </w:r>
          </w:p>
        </w:tc>
        <w:tc>
          <w:tcPr/>
          <w:p>
            <w:pPr>
              <w:pStyle w:val="Compact"/>
              <w:jc w:val="left"/>
            </w:pPr>
            <w:r>
              <w:t xml:space="preserve">Sq. Ft.</w:t>
            </w:r>
          </w:p>
        </w:tc>
        <w:tc>
          <w:tcPr/>
          <w:p>
            <w:pPr>
              <w:pStyle w:val="Compact"/>
              <w:jc w:val="left"/>
            </w:pPr>
            <w:r>
              <w:t xml:space="preserve">1,200</w:t>
            </w:r>
          </w:p>
        </w:tc>
        <w:tc>
          <w:tcPr/>
          <w:p>
            <w:pPr>
              <w:pStyle w:val="Compact"/>
              <w:jc w:val="left"/>
            </w:pPr>
            <w:r>
              <w:t xml:space="preserve">₹165.00</w:t>
            </w:r>
          </w:p>
        </w:tc>
        <w:tc>
          <w:tcPr/>
          <w:p>
            <w:pPr>
              <w:pStyle w:val="Compact"/>
              <w:jc w:val="left"/>
            </w:pPr>
            <w:r>
              <w:t xml:space="preserve">₹1,98,000.00</w:t>
            </w:r>
          </w:p>
        </w:tc>
      </w:tr>
      <w:tr>
        <w:tc>
          <w:tcPr/>
          <w:p>
            <w:pPr>
              <w:pStyle w:val="Compact"/>
              <w:jc w:val="left"/>
            </w:pPr>
            <w:r>
              <w:t xml:space="preserve">3</w:t>
            </w:r>
          </w:p>
        </w:tc>
        <w:tc>
          <w:tcPr/>
          <w:p>
            <w:pPr>
              <w:pStyle w:val="Compact"/>
              <w:jc w:val="left"/>
            </w:pPr>
            <w:r>
              <w:t xml:space="preserve">Plastering work (internal and external) using cement-sand mortar 1:4, including surface preparation and finishing</w:t>
            </w:r>
          </w:p>
        </w:tc>
        <w:tc>
          <w:tcPr/>
          <w:p>
            <w:pPr>
              <w:pStyle w:val="Compact"/>
              <w:jc w:val="left"/>
            </w:pPr>
            <w:r>
              <w:t xml:space="preserve">Sq. Ft.</w:t>
            </w:r>
          </w:p>
        </w:tc>
        <w:tc>
          <w:tcPr/>
          <w:p>
            <w:pPr>
              <w:pStyle w:val="Compact"/>
              <w:jc w:val="left"/>
            </w:pPr>
            <w:r>
              <w:t xml:space="preserve">2,400</w:t>
            </w:r>
          </w:p>
        </w:tc>
        <w:tc>
          <w:tcPr/>
          <w:p>
            <w:pPr>
              <w:pStyle w:val="Compact"/>
              <w:jc w:val="left"/>
            </w:pPr>
            <w:r>
              <w:t xml:space="preserve">₹95.00</w:t>
            </w:r>
          </w:p>
        </w:tc>
        <w:tc>
          <w:tcPr/>
          <w:p>
            <w:pPr>
              <w:pStyle w:val="Compact"/>
              <w:jc w:val="left"/>
            </w:pPr>
            <w:r>
              <w:t xml:space="preserve">₹2,28,000.00</w:t>
            </w:r>
          </w:p>
        </w:tc>
      </w:tr>
      <w:tr>
        <w:tc>
          <w:tcPr/>
          <w:p>
            <w:pPr>
              <w:pStyle w:val="Compact"/>
              <w:jc w:val="left"/>
            </w:pPr>
            <w:r>
              <w:t xml:space="preserve">4</w:t>
            </w:r>
          </w:p>
        </w:tc>
        <w:tc>
          <w:tcPr/>
          <w:p>
            <w:pPr>
              <w:pStyle w:val="Compact"/>
              <w:jc w:val="left"/>
            </w:pPr>
            <w:r>
              <w:t xml:space="preserve">Construction of masonry staircase with brick risers and treads, including formwork and concrete topping (M20 grade)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Brick masonry for bathroom and kitchen walls with waterproofing membrane application (Mumbai monsoon-proofing standard)</w:t>
            </w:r>
          </w:p>
        </w:tc>
        <w:tc>
          <w:tcPr/>
          <w:p>
            <w:pPr>
              <w:pStyle w:val="Compact"/>
              <w:jc w:val="left"/>
            </w:pPr>
            <w:r>
              <w:t xml:space="preserve">Sq. Ft.</w:t>
            </w:r>
          </w:p>
        </w:tc>
        <w:tc>
          <w:tcPr/>
          <w:p>
            <w:pPr>
              <w:pStyle w:val="Compact"/>
              <w:jc w:val="left"/>
            </w:pPr>
            <w:r>
              <w:t xml:space="preserve">420</w:t>
            </w:r>
          </w:p>
        </w:tc>
        <w:tc>
          <w:tcPr/>
          <w:p>
            <w:pPr>
              <w:pStyle w:val="Compact"/>
              <w:jc w:val="left"/>
            </w:pPr>
            <w:r>
              <w:t xml:space="preserve">₹210.00</w:t>
            </w:r>
          </w:p>
        </w:tc>
        <w:tc>
          <w:tcPr/>
          <w:p>
            <w:pPr>
              <w:pStyle w:val="Compact"/>
              <w:jc w:val="left"/>
            </w:pPr>
            <w:r>
              <w:t xml:space="preserve">₹88,200.00</w:t>
            </w:r>
          </w:p>
        </w:tc>
      </w:tr>
      <w:tr>
        <w:tc>
          <w:tcPr/>
          <w:p>
            <w:pPr>
              <w:pStyle w:val="Compact"/>
              <w:jc w:val="left"/>
            </w:pPr>
            <w:r>
              <w:t xml:space="preserve">6</w:t>
            </w:r>
          </w:p>
        </w:tc>
        <w:tc>
          <w:tcPr/>
          <w:p>
            <w:pPr>
              <w:pStyle w:val="Compact"/>
              <w:jc w:val="left"/>
            </w:pPr>
            <w:r>
              <w:t xml:space="preserve">Repair and repointing of existing masonry walls, removal of damaged bricks, and replacement with new clay bricks (Mumbai municipal approved)</w:t>
            </w:r>
          </w:p>
        </w:tc>
        <w:tc>
          <w:tcPr/>
          <w:p>
            <w:pPr>
              <w:pStyle w:val="Compact"/>
              <w:jc w:val="left"/>
            </w:pPr>
            <w:r>
              <w:t xml:space="preserve">Sq. Ft.</w:t>
            </w:r>
          </w:p>
        </w:tc>
        <w:tc>
          <w:tcPr/>
          <w:p>
            <w:pPr>
              <w:pStyle w:val="Compact"/>
              <w:jc w:val="left"/>
            </w:pPr>
            <w:r>
              <w:t xml:space="preserve">350</w:t>
            </w:r>
          </w:p>
        </w:tc>
        <w:tc>
          <w:tcPr/>
          <w:p>
            <w:pPr>
              <w:pStyle w:val="Compact"/>
              <w:jc w:val="left"/>
            </w:pPr>
            <w:r>
              <w:t xml:space="preserve">₹140.00</w:t>
            </w:r>
          </w:p>
        </w:tc>
        <w:tc>
          <w:tcPr/>
          <w:p>
            <w:pPr>
              <w:pStyle w:val="Compact"/>
              <w:jc w:val="left"/>
            </w:pPr>
            <w:r>
              <w:t xml:space="preserve">₹49,000.00</w:t>
            </w:r>
          </w:p>
        </w:tc>
      </w:tr>
      <w:tr>
        <w:tc>
          <w:tcPr/>
          <w:p>
            <w:pPr>
              <w:pStyle w:val="Compact"/>
              <w:jc w:val="left"/>
            </w:pPr>
            <w:r>
              <w:t xml:space="preserve">7</w:t>
            </w:r>
          </w:p>
        </w:tc>
        <w:tc>
          <w:tcPr/>
          <w:p>
            <w:pPr>
              <w:pStyle w:val="Compact"/>
              <w:jc w:val="left"/>
            </w:pPr>
            <w:r>
              <w:t xml:space="preserve">Labour charges for mason team (1 lead mason, 4 helpers, 1 site supervisor) for 45 working days at the Bandra West site</w:t>
            </w:r>
          </w:p>
        </w:tc>
        <w:tc>
          <w:tcPr/>
          <w:p>
            <w:pPr>
              <w:pStyle w:val="Compact"/>
              <w:jc w:val="left"/>
            </w:pPr>
            <w:r>
              <w:t xml:space="preserve">Day</w:t>
            </w:r>
          </w:p>
        </w:tc>
        <w:tc>
          <w:tcPr/>
          <w:p>
            <w:pPr>
              <w:pStyle w:val="Compact"/>
              <w:jc w:val="left"/>
            </w:pPr>
            <w:r>
              <w:t xml:space="preserve">45</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Material supply: Red clay bricks (Mumbai standard), cement (UltraTech PPC), river sand, and binding wire</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₹12,59,450.00</w:t>
            </w:r>
          </w:p>
        </w:tc>
      </w:tr>
      <w:tr>
        <w:tc>
          <w:tcPr/>
          <w:p>
            <w:pPr>
              <w:pStyle w:val="Compact"/>
              <w:jc w:val="left"/>
            </w:pPr>
            <w:r>
              <w:t xml:space="preserve">GST @ 18% (Applicable in Maharashtra, India)</w:t>
            </w:r>
          </w:p>
        </w:tc>
        <w:tc>
          <w:tcPr/>
          <w:p>
            <w:pPr>
              <w:pStyle w:val="Compact"/>
              <w:jc w:val="right"/>
            </w:pPr>
            <w:r>
              <w:t xml:space="preserve">₹2,26,701.00</w:t>
            </w:r>
          </w:p>
        </w:tc>
      </w:tr>
      <w:tr>
        <w:tc>
          <w:tcPr/>
          <w:p>
            <w:pPr>
              <w:pStyle w:val="Compact"/>
              <w:jc w:val="left"/>
            </w:pPr>
            <w:r>
              <w:t xml:space="preserve">Site Mobilization &amp; Demobilization (Mumbai)</w:t>
            </w:r>
          </w:p>
        </w:tc>
        <w:tc>
          <w:tcPr/>
          <w:p>
            <w:pPr>
              <w:pStyle w:val="Compact"/>
              <w:jc w:val="right"/>
            </w:pPr>
            <w:r>
              <w:t xml:space="preserve">₹12,000.00</w:t>
            </w:r>
          </w:p>
        </w:tc>
      </w:tr>
      <w:tr>
        <w:tc>
          <w:tcPr/>
          <w:p>
            <w:pPr>
              <w:pStyle w:val="Compact"/>
              <w:jc w:val="left"/>
            </w:pPr>
            <w:r>
              <w:t xml:space="preserve">Applicable Cess &amp; Local Municipal Charges (MCGM)</w:t>
            </w:r>
          </w:p>
        </w:tc>
        <w:tc>
          <w:tcPr/>
          <w:p>
            <w:pPr>
              <w:pStyle w:val="Compact"/>
              <w:jc w:val="right"/>
            </w:pPr>
            <w:r>
              <w:t xml:space="preserve">₹8,500.00</w:t>
            </w:r>
          </w:p>
        </w:tc>
      </w:tr>
      <w:tr>
        <w:tc>
          <w:tcPr/>
          <w:p>
            <w:pPr>
              <w:pStyle w:val="Compact"/>
              <w:jc w:val="left"/>
            </w:pPr>
            <w:r>
              <w:t xml:space="preserve">Grand Total (INR)</w:t>
            </w:r>
          </w:p>
        </w:tc>
        <w:tc>
          <w:tcPr/>
          <w:p>
            <w:pPr>
              <w:pStyle w:val="Compact"/>
              <w:jc w:val="right"/>
            </w:pPr>
            <w:r>
              <w:t xml:space="preserve">₹15,06,651.00</w:t>
            </w:r>
          </w:p>
        </w:tc>
      </w:tr>
    </w:tbl>
    <w:bookmarkStart w:id="25" w:name="payment-details-instructions"/>
    <w:p>
      <w:pPr>
        <w:pStyle w:val="Heading3"/>
      </w:pPr>
      <w:r>
        <w:t xml:space="preserve">Payment Details &amp; Instructions</w:t>
      </w:r>
    </w:p>
    <w:p>
      <w:pPr>
        <w:pStyle w:val="FirstParagraph"/>
      </w:pPr>
      <w:r>
        <w:rPr>
          <w:bCs/>
          <w:b/>
        </w:rPr>
        <w:t xml:space="preserve">Bank Name:</w:t>
      </w:r>
      <w:r>
        <w:t xml:space="preserve"> </w:t>
      </w:r>
      <w:r>
        <w:t xml:space="preserve">State Bank of India, Andheri East Branch, Mumbai – 400069</w:t>
      </w:r>
    </w:p>
    <w:p>
      <w:pPr>
        <w:pStyle w:val="BodyText"/>
      </w:pPr>
      <w:r>
        <w:rPr>
          <w:bCs/>
          <w:b/>
        </w:rPr>
        <w:t xml:space="preserve">Account Name:</w:t>
      </w:r>
      <w:r>
        <w:t xml:space="preserve"> </w:t>
      </w:r>
      <w:r>
        <w:t xml:space="preserve">Shree Ganesh Mason &amp; Construction Services</w:t>
      </w:r>
    </w:p>
    <w:p>
      <w:pPr>
        <w:pStyle w:val="BodyText"/>
      </w:pPr>
      <w:r>
        <w:rPr>
          <w:bCs/>
          <w:b/>
        </w:rPr>
        <w:t xml:space="preserve">Account Number:</w:t>
      </w:r>
      <w:r>
        <w:t xml:space="preserve"> </w:t>
      </w:r>
      <w:r>
        <w:t xml:space="preserve">30124567890123</w:t>
      </w:r>
    </w:p>
    <w:p>
      <w:pPr>
        <w:pStyle w:val="BodyText"/>
      </w:pPr>
      <w:r>
        <w:rPr>
          <w:bCs/>
          <w:b/>
        </w:rPr>
        <w:t xml:space="preserve">IFSC Code:</w:t>
      </w:r>
      <w:r>
        <w:t xml:space="preserve"> </w:t>
      </w:r>
      <w:r>
        <w:t xml:space="preserve">SBIN0004567</w:t>
      </w:r>
    </w:p>
    <w:p>
      <w:pPr>
        <w:pStyle w:val="BodyText"/>
      </w:pPr>
      <w:r>
        <w:rPr>
          <w:bCs/>
          <w:b/>
        </w:rPr>
        <w:t xml:space="preserve">UPI ID:</w:t>
      </w:r>
      <w:r>
        <w:t xml:space="preserve"> </w:t>
      </w:r>
      <w:r>
        <w:t xml:space="preserve">masonservicesmumbai@okaxis</w:t>
      </w:r>
    </w:p>
    <w:p>
      <w:pPr>
        <w:pStyle w:val="BodyText"/>
      </w:pPr>
      <w:r>
        <w:rPr>
          <w:bCs/>
          <w:b/>
        </w:rPr>
        <w:t xml:space="preserve">Payment Terms:</w:t>
      </w:r>
      <w:r>
        <w:t xml:space="preserve"> </w:t>
      </w:r>
      <w:r>
        <w:t xml:space="preserve">50% advance upon invoice acceptance, 30% upon completion of masonry work, and 20% upon final inspection and handover. Payment due within 15 days of this invoice date. Late payments shall attract interest at 1.5% per month as per Indian commercial practice.</w:t>
      </w:r>
    </w:p>
    <w:bookmarkEnd w:id="25"/>
    <w:bookmarkStart w:id="26" w:name="notes-remarks"/>
    <w:p>
      <w:pPr>
        <w:pStyle w:val="Heading3"/>
      </w:pPr>
      <w:r>
        <w:t xml:space="preserve">Notes &amp; Remarks</w:t>
      </w:r>
    </w:p>
    <w:p>
      <w:pPr>
        <w:pStyle w:val="FirstParagraph"/>
      </w:pPr>
      <w:r>
        <w:t xml:space="preserve">This invoice is issued for masonry and construction services rendered by Master Dinesh Yadav and his mason team at the client's residential property in Bandra West, Mumbai, India. All masonry work has been carried out in strict compliance with the Mumbai Municipal Corporation (MCGM) building bylaws and the National Building Code of India (NBC). The mason team has ensured that all brick masonry, plastering, and structural work meets the quality standards prescribed for the Mumbai coastal region, accounting for high humidity and monsoon conditions. All materials used are sourced from approved Mumbai suppliers and comply with Bureau of Indian Standards (BIS) specifications. The client is advised to inspect the completed masonry work within 7 days of the due date. Any defects or concerns regarding the masonry work must be reported in writing to the undersigned mason within the warranty period of 12 months from the date of completion.</w:t>
      </w:r>
    </w:p>
    <w:bookmarkEnd w:id="26"/>
    <w:bookmarkStart w:id="27" w:name="terms-conditions"/>
    <w:p>
      <w:pPr>
        <w:pStyle w:val="Heading3"/>
      </w:pPr>
      <w:r>
        <w:t xml:space="preserve">Terms &amp; Conditions</w:t>
      </w:r>
    </w:p>
    <w:p>
      <w:pPr>
        <w:numPr>
          <w:ilvl w:val="0"/>
          <w:numId w:val="1001"/>
        </w:numPr>
        <w:pStyle w:val="Compact"/>
      </w:pPr>
      <w:r>
        <w:t xml:space="preserve">This invoice is valid for 30 days from the date of issue. Beyond this period, a revised invoice reflecting current Mumbai market rates for masonry materials and labour shall be issued.</w:t>
      </w:r>
    </w:p>
    <w:p>
      <w:pPr>
        <w:numPr>
          <w:ilvl w:val="0"/>
          <w:numId w:val="1001"/>
        </w:numPr>
        <w:pStyle w:val="Compact"/>
      </w:pPr>
      <w:r>
        <w:t xml:space="preserve">All masonry work described in this invoice is subject to final inspection and approval by the client at the Bandra West, Mumbai site. No additional charges shall apply for work already itemized herein.</w:t>
      </w:r>
    </w:p>
    <w:p>
      <w:pPr>
        <w:numPr>
          <w:ilvl w:val="0"/>
          <w:numId w:val="1001"/>
        </w:numPr>
        <w:pStyle w:val="Compact"/>
      </w:pPr>
      <w:r>
        <w:t xml:space="preserve">The mason and his team shall bear full responsibility for the structural integrity of all brick masonry, plastering, and related construction work for a period of 12 months from the date of completion.</w:t>
      </w:r>
    </w:p>
    <w:p>
      <w:pPr>
        <w:numPr>
          <w:ilvl w:val="0"/>
          <w:numId w:val="1001"/>
        </w:numPr>
        <w:pStyle w:val="Compact"/>
      </w:pPr>
      <w:r>
        <w:t xml:space="preserve">Any changes or modifications to the scope of masonry work after the commencement of the project shall be documented in a separate change order and may result in additional charges as per the prevailing Mumbai construction labour rates.</w:t>
      </w:r>
    </w:p>
    <w:p>
      <w:pPr>
        <w:numPr>
          <w:ilvl w:val="0"/>
          <w:numId w:val="1001"/>
        </w:numPr>
        <w:pStyle w:val="Compact"/>
      </w:pPr>
      <w:r>
        <w:t xml:space="preserve">This invoice is subject to the jurisdiction of the courts in Mumbai, Maharashtra, India. Any disputes arising from this invoice or the masonry services rendered shall be resolved through arbitration in Mumbai as per the Arbitration and Conciliation Act, 1996.</w:t>
      </w:r>
    </w:p>
    <w:p>
      <w:pPr>
        <w:numPr>
          <w:ilvl w:val="0"/>
          <w:numId w:val="1001"/>
        </w:numPr>
        <w:pStyle w:val="Compact"/>
      </w:pPr>
      <w:r>
        <w:t xml:space="preserve">The mason reserves the right to suspend work in the event of non-payment of the advance or interim payments as specified in the payment terms above.</w:t>
      </w:r>
    </w:p>
    <w:p>
      <w:pPr>
        <w:numPr>
          <w:ilvl w:val="0"/>
          <w:numId w:val="1001"/>
        </w:numPr>
        <w:pStyle w:val="Compact"/>
      </w:pPr>
      <w:r>
        <w:t xml:space="preserve">All work shall be completed in accordance with the approved architectural drawings and structural plans submitted by the client's architect, registered with the Mumbai City Architect's office.</w:t>
      </w:r>
    </w:p>
    <w:p>
      <w:pPr>
        <w:numPr>
          <w:ilvl w:val="0"/>
          <w:numId w:val="1001"/>
        </w:numPr>
        <w:pStyle w:val="Compact"/>
      </w:pPr>
      <w:r>
        <w:t xml:space="preserve">This invoice does not include electrical, plumbing, or finishing work (painting, tiling) unless specifically mentioned. Those services shall be invoiced separately by the respective Mumbai contractors.</w:t>
      </w:r>
    </w:p>
    <w:bookmarkEnd w:id="27"/>
    <w:p>
      <w:pPr>
        <w:pStyle w:val="FirstParagraph"/>
      </w:pPr>
      <w:r>
        <w:rPr>
          <w:bCs/>
          <w:b/>
        </w:rPr>
        <w:t xml:space="preserve">For Shree Ganesh Mason &amp; Construction Services</w:t>
      </w:r>
    </w:p>
    <w:p>
      <w:pPr>
        <w:pStyle w:val="BodyText"/>
      </w:pPr>
      <w:r>
        <w:t xml:space="preserve">Master Dinesh Yadav – Lead Mason</w:t>
      </w:r>
    </w:p>
    <w:p>
      <w:pPr>
        <w:pStyle w:val="BodyText"/>
      </w:pPr>
      <w:r>
        <w:t xml:space="preserve">Mumbai, India</w:t>
      </w:r>
    </w:p>
    <w:p>
      <w:pPr>
        <w:pStyle w:val="BodyText"/>
      </w:pPr>
      <w:r>
        <w:rPr>
          <w:bCs/>
          <w:b/>
        </w:rPr>
        <w:t xml:space="preserve">Client Acknowledgement</w:t>
      </w:r>
    </w:p>
    <w:p>
      <w:pPr>
        <w:pStyle w:val="BodyText"/>
      </w:pPr>
      <w:r>
        <w:t xml:space="preserve">Mr. Rajesh Kumar Patel</w:t>
      </w:r>
    </w:p>
    <w:p>
      <w:pPr>
        <w:pStyle w:val="BodyText"/>
      </w:pPr>
      <w:r>
        <w:t xml:space="preserve">Bandra West, Mumbai, India</w:t>
      </w:r>
    </w:p>
    <w:p>
      <w:pPr>
        <w:pStyle w:val="BodyText"/>
      </w:pPr>
      <w:r>
        <w:rPr>
          <w:bCs/>
          <w:b/>
        </w:rPr>
        <w:t xml:space="preserve">Shree Ganesh Mason &amp; Construction Services</w:t>
      </w:r>
      <w:r>
        <w:t xml:space="preserve"> </w:t>
      </w:r>
      <w:r>
        <w:t xml:space="preserve">| Plot No. 47, Andheri East, Mumbai – 400069, Maharashtra, India</w:t>
      </w:r>
    </w:p>
    <w:p>
      <w:pPr>
        <w:pStyle w:val="BodyText"/>
      </w:pPr>
      <w:r>
        <w:t xml:space="preserve">GSTIN: 27ABCDE1234F1Z5 | Udyam Reg: UDY-MH-01-0045678 | Maharashtra State Masons Guild Member</w:t>
      </w:r>
    </w:p>
    <w:p>
      <w:pPr>
        <w:pStyle w:val="BodyText"/>
      </w:pPr>
      <w:r>
        <w:t xml:space="preserve">This is a computer-generated invoice and does not require a physical signature. For any queries regarding this invoice or the masonry services provided in Mumbai, India, please contact us at +91-98765-43210 or masonservices.mumbai@gmail.com.</w:t>
      </w:r>
    </w:p>
    <w:p>
      <w:pPr>
        <w:pStyle w:val="BodyText"/>
      </w:pPr>
      <w:r>
        <w:t xml:space="preserve">Thank you for choosing our mason services in Mumbai, India. We take pride in delivering quality masonry work that stands the test of time in the Mumbai climate.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Mumbai, India</dc:title>
  <dc:creator/>
  <dc:language>en</dc:language>
  <cp:keywords/>
  <dcterms:created xsi:type="dcterms:W3CDTF">2026-10-10T02:17:39Z</dcterms:created>
  <dcterms:modified xsi:type="dcterms:W3CDTF">2026-10-10T02:17:39Z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