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sharma-mason-construction-services"/>
    <w:p>
      <w:pPr>
        <w:pStyle w:val="Heading1"/>
      </w:pPr>
      <w:r>
        <w:t xml:space="preserve">Sharma Mason &amp; Construction Services</w:t>
      </w:r>
    </w:p>
    <w:p>
      <w:pPr>
        <w:pStyle w:val="FirstParagraph"/>
      </w:pPr>
      <w:r>
        <w:t xml:space="preserve">Professional Mason Work &amp; Masonry Solutions</w:t>
      </w:r>
    </w:p>
    <w:p>
      <w:pPr>
        <w:pStyle w:val="BodyText"/>
      </w:pPr>
      <w:r>
        <w:t xml:space="preserve">Plot No. 47, Karol Bagh, New Delhi, India – 110005</w:t>
      </w:r>
    </w:p>
    <w:p>
      <w:pPr>
        <w:pStyle w:val="BodyText"/>
      </w:pPr>
      <w:r>
        <w:t xml:space="preserve">GSTIN: 07AABCS1234F1Z5</w:t>
      </w:r>
    </w:p>
    <w:p>
      <w:pPr>
        <w:pStyle w:val="BodyText"/>
      </w:pPr>
      <w:r>
        <w:t xml:space="preserve">Phone: +91-98765-43210 | Email: mason@sharmamason.in</w:t>
      </w:r>
    </w:p>
    <w:bookmarkEnd w:id="20"/>
    <w:bookmarkStart w:id="21" w:name="invoice"/>
    <w:p>
      <w:pPr>
        <w:pStyle w:val="Heading2"/>
      </w:pPr>
      <w:r>
        <w:t xml:space="preserve">INVOICE</w:t>
      </w:r>
    </w:p>
    <w:p>
      <w:pPr>
        <w:pStyle w:val="FirstParagraph"/>
      </w:pPr>
      <w:r>
        <w:t xml:space="preserve">Mason Services</w:t>
      </w:r>
    </w:p>
    <w:p>
      <w:pPr>
        <w:pStyle w:val="BodyText"/>
      </w:pPr>
      <w:r>
        <w:t xml:space="preserve">Location: India New Delhi</w:t>
      </w:r>
    </w:p>
    <w:p>
      <w:pPr>
        <w:pStyle w:val="BodyText"/>
      </w:pPr>
      <w:r>
        <w:t xml:space="preserve">Invoice No: SM/2025/ND/0047</w:t>
      </w:r>
    </w:p>
    <w:p>
      <w:pPr>
        <w:pStyle w:val="BodyText"/>
      </w:pPr>
      <w:r>
        <w:t xml:space="preserve">Date: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Mr. Rajesh Verma</w:t>
      </w:r>
    </w:p>
    <w:p>
      <w:pPr>
        <w:pStyle w:val="BodyText"/>
      </w:pPr>
      <w:r>
        <w:t xml:space="preserve">Verma Residency Builders Pvt. Ltd.</w:t>
      </w:r>
    </w:p>
    <w:p>
      <w:pPr>
        <w:pStyle w:val="BodyText"/>
      </w:pPr>
      <w:r>
        <w:t xml:space="preserve">12, Civil Lines, New Delhi, India – 110054</w:t>
      </w:r>
    </w:p>
    <w:p>
      <w:pPr>
        <w:pStyle w:val="BodyText"/>
      </w:pPr>
      <w:r>
        <w:t xml:space="preserve">GSTIN: 07AAACV5678K1Z2</w:t>
      </w:r>
    </w:p>
    <w:p>
      <w:pPr>
        <w:pStyle w:val="BodyText"/>
      </w:pPr>
      <w:r>
        <w:t xml:space="preserve">Phone: +91-91234-56789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Villa Construction</w:t>
      </w:r>
    </w:p>
    <w:p>
      <w:pPr>
        <w:pStyle w:val="BodyText"/>
      </w:pPr>
      <w:r>
        <w:rPr>
          <w:bCs/>
          <w:b/>
        </w:rPr>
        <w:t xml:space="preserve">Site Address:</w:t>
      </w:r>
      <w:r>
        <w:t xml:space="preserve"> </w:t>
      </w:r>
      <w:r>
        <w:t xml:space="preserve">Sector 18, Rohini, New Delhi, India</w:t>
      </w:r>
    </w:p>
    <w:p>
      <w:pPr>
        <w:pStyle w:val="BodyText"/>
      </w:pPr>
      <w:r>
        <w:rPr>
          <w:bCs/>
          <w:b/>
        </w:rPr>
        <w:t xml:space="preserve">Mason Supervisor:</w:t>
      </w:r>
      <w:r>
        <w:t xml:space="preserve"> </w:t>
      </w:r>
      <w:r>
        <w:t xml:space="preserve">Master Ramesh Sharma</w:t>
      </w:r>
    </w:p>
    <w:p>
      <w:pPr>
        <w:pStyle w:val="BodyText"/>
      </w:pPr>
      <w:r>
        <w:rPr>
          <w:bCs/>
          <w:b/>
        </w:rPr>
        <w:t xml:space="preserve">Work Period:</w:t>
      </w:r>
      <w:r>
        <w:t xml:space="preserve"> </w:t>
      </w:r>
      <w:r>
        <w:t xml:space="preserve">01 May 2025 – 14 June 2025</w:t>
      </w:r>
    </w:p>
    <w:p>
      <w:pPr>
        <w:pStyle w:val="BodyText"/>
      </w:pPr>
      <w:r>
        <w:rPr>
          <w:bCs/>
          <w:b/>
        </w:rPr>
        <w:t xml:space="preserve">Contract Ref:</w:t>
      </w:r>
      <w:r>
        <w:t xml:space="preserve"> </w:t>
      </w:r>
      <w:r>
        <w:t xml:space="preserve">VRB/ND/2025/012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 External walls (8-inch brickwork with cement mortar 1:6) for ground floor and first floor of residential villa at Rohini, New Delhi, India</w:t>
            </w:r>
          </w:p>
        </w:tc>
        <w:tc>
          <w:tcPr/>
          <w:p>
            <w:pPr>
              <w:pStyle w:val="Compact"/>
              <w:jc w:val="left"/>
            </w:pPr>
            <w:r>
              <w:t xml:space="preserve">Sq. Ft.</w:t>
            </w:r>
          </w:p>
        </w:tc>
        <w:tc>
          <w:tcPr/>
          <w:p>
            <w:pPr>
              <w:pStyle w:val="Compact"/>
              <w:jc w:val="left"/>
            </w:pPr>
            <w:r>
              <w:t xml:space="preserve">4,200</w:t>
            </w:r>
          </w:p>
        </w:tc>
        <w:tc>
          <w:tcPr/>
          <w:p>
            <w:pPr>
              <w:pStyle w:val="Compact"/>
              <w:jc w:val="left"/>
            </w:pPr>
            <w:r>
              <w:t xml:space="preserve">₹ 85.00</w:t>
            </w:r>
          </w:p>
        </w:tc>
        <w:tc>
          <w:tcPr/>
          <w:p>
            <w:pPr>
              <w:pStyle w:val="Compact"/>
              <w:jc w:val="left"/>
            </w:pPr>
            <w:r>
              <w:t xml:space="preserve">₹ 3,57,000.00</w:t>
            </w:r>
          </w:p>
        </w:tc>
      </w:tr>
      <w:tr>
        <w:tc>
          <w:tcPr/>
          <w:p>
            <w:pPr>
              <w:pStyle w:val="Compact"/>
              <w:jc w:val="left"/>
            </w:pPr>
            <w:r>
              <w:t xml:space="preserve">2</w:t>
            </w:r>
          </w:p>
        </w:tc>
        <w:tc>
          <w:tcPr/>
          <w:p>
            <w:pPr>
              <w:pStyle w:val="Compact"/>
              <w:jc w:val="left"/>
            </w:pPr>
            <w:r>
              <w:t xml:space="preserve">Internal partition wall masonry (4-inch brickwork) for all rooms, corridors, and utility areas across two floors</w:t>
            </w:r>
          </w:p>
        </w:tc>
        <w:tc>
          <w:tcPr/>
          <w:p>
            <w:pPr>
              <w:pStyle w:val="Compact"/>
              <w:jc w:val="left"/>
            </w:pPr>
            <w:r>
              <w:t xml:space="preserve">Sq. Ft.</w:t>
            </w:r>
          </w:p>
        </w:tc>
        <w:tc>
          <w:tcPr/>
          <w:p>
            <w:pPr>
              <w:pStyle w:val="Compact"/>
              <w:jc w:val="left"/>
            </w:pPr>
            <w:r>
              <w:t xml:space="preserve">3,800</w:t>
            </w:r>
          </w:p>
        </w:tc>
        <w:tc>
          <w:tcPr/>
          <w:p>
            <w:pPr>
              <w:pStyle w:val="Compact"/>
              <w:jc w:val="left"/>
            </w:pPr>
            <w:r>
              <w:t xml:space="preserve">₹ 62.00</w:t>
            </w:r>
          </w:p>
        </w:tc>
        <w:tc>
          <w:tcPr/>
          <w:p>
            <w:pPr>
              <w:pStyle w:val="Compact"/>
              <w:jc w:val="left"/>
            </w:pPr>
            <w:r>
              <w:t xml:space="preserve">₹ 2,35,600.00</w:t>
            </w:r>
          </w:p>
        </w:tc>
      </w:tr>
      <w:tr>
        <w:tc>
          <w:tcPr/>
          <w:p>
            <w:pPr>
              <w:pStyle w:val="Compact"/>
              <w:jc w:val="left"/>
            </w:pPr>
            <w:r>
              <w:t xml:space="preserve">3</w:t>
            </w:r>
          </w:p>
        </w:tc>
        <w:tc>
          <w:tcPr/>
          <w:p>
            <w:pPr>
              <w:pStyle w:val="Compact"/>
              <w:jc w:val="left"/>
            </w:pPr>
            <w:r>
              <w:t xml:space="preserve">Plastering work – Internal and external cement plaster (12mm thickness) on all masonry surfaces, including corners and edges</w:t>
            </w:r>
          </w:p>
        </w:tc>
        <w:tc>
          <w:tcPr/>
          <w:p>
            <w:pPr>
              <w:pStyle w:val="Compact"/>
              <w:jc w:val="left"/>
            </w:pPr>
            <w:r>
              <w:t xml:space="preserve">Sq. Ft.</w:t>
            </w:r>
          </w:p>
        </w:tc>
        <w:tc>
          <w:tcPr/>
          <w:p>
            <w:pPr>
              <w:pStyle w:val="Compact"/>
              <w:jc w:val="left"/>
            </w:pPr>
            <w:r>
              <w:t xml:space="preserve">12,500</w:t>
            </w:r>
          </w:p>
        </w:tc>
        <w:tc>
          <w:tcPr/>
          <w:p>
            <w:pPr>
              <w:pStyle w:val="Compact"/>
              <w:jc w:val="left"/>
            </w:pPr>
            <w:r>
              <w:t xml:space="preserve">₹ 48.00</w:t>
            </w:r>
          </w:p>
        </w:tc>
        <w:tc>
          <w:tcPr/>
          <w:p>
            <w:pPr>
              <w:pStyle w:val="Compact"/>
              <w:jc w:val="left"/>
            </w:pPr>
            <w:r>
              <w:t xml:space="preserve">₹ 6,00,000.00</w:t>
            </w:r>
          </w:p>
        </w:tc>
      </w:tr>
      <w:tr>
        <w:tc>
          <w:tcPr/>
          <w:p>
            <w:pPr>
              <w:pStyle w:val="Compact"/>
              <w:jc w:val="left"/>
            </w:pPr>
            <w:r>
              <w:t xml:space="preserve">4</w:t>
            </w:r>
          </w:p>
        </w:tc>
        <w:tc>
          <w:tcPr/>
          <w:p>
            <w:pPr>
              <w:pStyle w:val="Compact"/>
              <w:jc w:val="left"/>
            </w:pPr>
            <w:r>
              <w:t xml:space="preserve">Foundation masonry and plinth work – Stone masonry base with concrete foundation for the entire structure</w:t>
            </w:r>
          </w:p>
        </w:tc>
        <w:tc>
          <w:tcPr/>
          <w:p>
            <w:pPr>
              <w:pStyle w:val="Compact"/>
              <w:jc w:val="left"/>
            </w:pPr>
            <w:r>
              <w:t xml:space="preserve">Cu. Ft.</w:t>
            </w:r>
          </w:p>
        </w:tc>
        <w:tc>
          <w:tcPr/>
          <w:p>
            <w:pPr>
              <w:pStyle w:val="Compact"/>
              <w:jc w:val="left"/>
            </w:pPr>
            <w:r>
              <w:t xml:space="preserve">1,200</w:t>
            </w:r>
          </w:p>
        </w:tc>
        <w:tc>
          <w:tcPr/>
          <w:p>
            <w:pPr>
              <w:pStyle w:val="Compact"/>
              <w:jc w:val="left"/>
            </w:pPr>
            <w:r>
              <w:t xml:space="preserve">₹ 145.00</w:t>
            </w:r>
          </w:p>
        </w:tc>
        <w:tc>
          <w:tcPr/>
          <w:p>
            <w:pPr>
              <w:pStyle w:val="Compact"/>
              <w:jc w:val="left"/>
            </w:pPr>
            <w:r>
              <w:t xml:space="preserve">₹ 1,74,000.00</w:t>
            </w:r>
          </w:p>
        </w:tc>
      </w:tr>
      <w:tr>
        <w:tc>
          <w:tcPr/>
          <w:p>
            <w:pPr>
              <w:pStyle w:val="Compact"/>
              <w:jc w:val="left"/>
            </w:pPr>
            <w:r>
              <w:t xml:space="preserve">5</w:t>
            </w:r>
          </w:p>
        </w:tc>
        <w:tc>
          <w:tcPr/>
          <w:p>
            <w:pPr>
              <w:pStyle w:val="Compact"/>
              <w:jc w:val="left"/>
            </w:pPr>
            <w:r>
              <w:t xml:space="preserve">Staircase masonry – Brick masonry staircase with concrete steps, handrail masonry, and landing platforms (3 flights)</w:t>
            </w:r>
          </w:p>
        </w:tc>
        <w:tc>
          <w:tcPr/>
          <w:p>
            <w:pPr>
              <w:pStyle w:val="Compact"/>
              <w:jc w:val="left"/>
            </w:pPr>
            <w:r>
              <w:t xml:space="preserve">Lot</w:t>
            </w:r>
          </w:p>
        </w:tc>
        <w:tc>
          <w:tcPr/>
          <w:p>
            <w:pPr>
              <w:pStyle w:val="Compact"/>
              <w:jc w:val="left"/>
            </w:pPr>
            <w:r>
              <w:t xml:space="preserve">3</w:t>
            </w:r>
          </w:p>
        </w:tc>
        <w:tc>
          <w:tcPr/>
          <w:p>
            <w:pPr>
              <w:pStyle w:val="Compact"/>
              <w:jc w:val="left"/>
            </w:pPr>
            <w:r>
              <w:t xml:space="preserve">₹ 45,000.00</w:t>
            </w:r>
          </w:p>
        </w:tc>
        <w:tc>
          <w:tcPr/>
          <w:p>
            <w:pPr>
              <w:pStyle w:val="Compact"/>
              <w:jc w:val="left"/>
            </w:pPr>
            <w:r>
              <w:t xml:space="preserve">₹ 1,35,000.00</w:t>
            </w:r>
          </w:p>
        </w:tc>
      </w:tr>
      <w:tr>
        <w:tc>
          <w:tcPr/>
          <w:p>
            <w:pPr>
              <w:pStyle w:val="Compact"/>
              <w:jc w:val="left"/>
            </w:pPr>
            <w:r>
              <w:t xml:space="preserve">6</w:t>
            </w:r>
          </w:p>
        </w:tc>
        <w:tc>
          <w:tcPr/>
          <w:p>
            <w:pPr>
              <w:pStyle w:val="Compact"/>
              <w:jc w:val="left"/>
            </w:pPr>
            <w:r>
              <w:t xml:space="preserve">Chimney and ventilation shaft masonry – Brick masonry for kitchen chimney, bathroom exhaust shafts, and roof ventilation openings</w:t>
            </w:r>
          </w:p>
        </w:tc>
        <w:tc>
          <w:tcPr/>
          <w:p>
            <w:pPr>
              <w:pStyle w:val="Compact"/>
              <w:jc w:val="left"/>
            </w:pPr>
            <w:r>
              <w:t xml:space="preserve">No.</w:t>
            </w:r>
          </w:p>
        </w:tc>
        <w:tc>
          <w:tcPr/>
          <w:p>
            <w:pPr>
              <w:pStyle w:val="Compact"/>
              <w:jc w:val="left"/>
            </w:pPr>
            <w:r>
              <w:t xml:space="preserve">8</w:t>
            </w:r>
          </w:p>
        </w:tc>
        <w:tc>
          <w:tcPr/>
          <w:p>
            <w:pPr>
              <w:pStyle w:val="Compact"/>
              <w:jc w:val="left"/>
            </w:pPr>
            <w:r>
              <w:t xml:space="preserve">₹ 12,500.00</w:t>
            </w:r>
          </w:p>
        </w:tc>
        <w:tc>
          <w:tcPr/>
          <w:p>
            <w:pPr>
              <w:pStyle w:val="Compact"/>
              <w:jc w:val="left"/>
            </w:pPr>
            <w:r>
              <w:t xml:space="preserve">₹ 1,00,000.00</w:t>
            </w:r>
          </w:p>
        </w:tc>
      </w:tr>
      <w:tr>
        <w:tc>
          <w:tcPr/>
          <w:p>
            <w:pPr>
              <w:pStyle w:val="Compact"/>
              <w:jc w:val="left"/>
            </w:pPr>
            <w:r>
              <w:t xml:space="preserve">7</w:t>
            </w:r>
          </w:p>
        </w:tc>
        <w:tc>
          <w:tcPr/>
          <w:p>
            <w:pPr>
              <w:pStyle w:val="Compact"/>
              <w:jc w:val="left"/>
            </w:pPr>
            <w:r>
              <w:t xml:space="preserve">Repair and finishing masonry work – Patching, pointing, and surface finishing of all masonry joints and exposed brickwork</w:t>
            </w:r>
          </w:p>
        </w:tc>
        <w:tc>
          <w:tcPr/>
          <w:p>
            <w:pPr>
              <w:pStyle w:val="Compact"/>
              <w:jc w:val="left"/>
            </w:pPr>
            <w:r>
              <w:t xml:space="preserve">Sq. Ft.</w:t>
            </w:r>
          </w:p>
        </w:tc>
        <w:tc>
          <w:tcPr/>
          <w:p>
            <w:pPr>
              <w:pStyle w:val="Compact"/>
              <w:jc w:val="left"/>
            </w:pPr>
            <w:r>
              <w:t xml:space="preserve">2,000</w:t>
            </w:r>
          </w:p>
        </w:tc>
        <w:tc>
          <w:tcPr/>
          <w:p>
            <w:pPr>
              <w:pStyle w:val="Compact"/>
              <w:jc w:val="left"/>
            </w:pPr>
            <w:r>
              <w:t xml:space="preserve">₹ 35.00</w:t>
            </w:r>
          </w:p>
        </w:tc>
        <w:tc>
          <w:tcPr/>
          <w:p>
            <w:pPr>
              <w:pStyle w:val="Compact"/>
              <w:jc w:val="left"/>
            </w:pPr>
            <w:r>
              <w:t xml:space="preserve">₹ 70,000.00</w:t>
            </w:r>
          </w:p>
        </w:tc>
      </w:tr>
      <w:tr>
        <w:tc>
          <w:tcPr/>
          <w:p>
            <w:pPr>
              <w:pStyle w:val="Compact"/>
              <w:jc w:val="left"/>
            </w:pPr>
            <w:r>
              <w:t xml:space="preserve">8</w:t>
            </w:r>
          </w:p>
        </w:tc>
        <w:tc>
          <w:tcPr/>
          <w:p>
            <w:pPr>
              <w:pStyle w:val="Compact"/>
              <w:jc w:val="left"/>
            </w:pPr>
            <w:r>
              <w:t xml:space="preserve">Mason team supervision and quality inspection – Senior mason supervisor on-site daily for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 2,500.00</w:t>
            </w:r>
          </w:p>
        </w:tc>
        <w:tc>
          <w:tcPr/>
          <w:p>
            <w:pPr>
              <w:pStyle w:val="Compact"/>
              <w:jc w:val="left"/>
            </w:pPr>
            <w:r>
              <w:t xml:space="preserve">₹ 1,12,500.00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(Mason Work)</w:t>
            </w:r>
          </w:p>
        </w:tc>
        <w:tc>
          <w:tcPr/>
          <w:p>
            <w:pPr>
              <w:pStyle w:val="Compact"/>
              <w:jc w:val="left"/>
            </w:pPr>
            <w:r>
              <w:t xml:space="preserve">₹ 17,84,100.00</w:t>
            </w:r>
          </w:p>
        </w:tc>
      </w:tr>
      <w:tr>
        <w:tc>
          <w:tcPr/>
          <w:p>
            <w:pPr>
              <w:pStyle w:val="Compact"/>
              <w:jc w:val="left"/>
            </w:pPr>
            <w:r>
              <w:t xml:space="preserve">GST @ 18% (Applicable in India New Delhi)</w:t>
            </w:r>
          </w:p>
        </w:tc>
        <w:tc>
          <w:tcPr/>
          <w:p>
            <w:pPr>
              <w:pStyle w:val="Compact"/>
              <w:jc w:val="left"/>
            </w:pPr>
            <w:r>
              <w:t xml:space="preserve">₹ 3,21,138.00</w:t>
            </w:r>
          </w:p>
        </w:tc>
      </w:tr>
      <w:tr>
        <w:tc>
          <w:tcPr/>
          <w:p>
            <w:pPr>
              <w:pStyle w:val="Compact"/>
              <w:jc w:val="left"/>
            </w:pPr>
            <w:r>
              <w:t xml:space="preserve">Material Surcharge (Cement, Sand, Bricks)</w:t>
            </w:r>
          </w:p>
        </w:tc>
        <w:tc>
          <w:tcPr/>
          <w:p>
            <w:pPr>
              <w:pStyle w:val="Compact"/>
              <w:jc w:val="left"/>
            </w:pPr>
            <w:r>
              <w:t xml:space="preserve">₹ 95,000.00</w:t>
            </w:r>
          </w:p>
        </w:tc>
      </w:tr>
      <w:tr>
        <w:tc>
          <w:tcPr/>
          <w:p>
            <w:pPr>
              <w:pStyle w:val="Compact"/>
              <w:jc w:val="left"/>
            </w:pPr>
            <w:r>
              <w:t xml:space="preserve">Transport &amp; Logistics (Within New Delhi, India)</w:t>
            </w:r>
          </w:p>
        </w:tc>
        <w:tc>
          <w:tcPr/>
          <w:p>
            <w:pPr>
              <w:pStyle w:val="Compact"/>
              <w:jc w:val="left"/>
            </w:pPr>
            <w:r>
              <w:t xml:space="preserve">₹ 18,500.00</w:t>
            </w:r>
          </w:p>
        </w:tc>
      </w:tr>
      <w:tr>
        <w:tc>
          <w:tcPr/>
          <w:p>
            <w:pPr>
              <w:pStyle w:val="Compact"/>
              <w:jc w:val="left"/>
            </w:pPr>
            <w:r>
              <w:t xml:space="preserve">Discount (Early Payment – 2%)</w:t>
            </w:r>
          </w:p>
        </w:tc>
        <w:tc>
          <w:tcPr/>
          <w:p>
            <w:pPr>
              <w:pStyle w:val="Compact"/>
              <w:jc w:val="left"/>
            </w:pPr>
            <w:r>
              <w:t xml:space="preserve">- ₹ 35,682.00</w:t>
            </w:r>
          </w:p>
        </w:tc>
      </w:tr>
      <w:tr>
        <w:tc>
          <w:tcPr/>
          <w:p>
            <w:pPr>
              <w:pStyle w:val="Compact"/>
              <w:jc w:val="left"/>
            </w:pPr>
            <w:r>
              <w:t xml:space="preserve">GRAND TOTAL (INR)</w:t>
            </w:r>
          </w:p>
        </w:tc>
        <w:tc>
          <w:tcPr/>
          <w:p>
            <w:pPr>
              <w:pStyle w:val="Compact"/>
              <w:jc w:val="left"/>
            </w:pPr>
            <w:r>
              <w:t xml:space="preserve">₹ 21,83,056.00</w:t>
            </w:r>
          </w:p>
        </w:tc>
      </w:tr>
    </w:tbl>
    <w:bookmarkStart w:id="24" w:name="bank-transfer-details"/>
    <w:p>
      <w:pPr>
        <w:pStyle w:val="Heading4"/>
      </w:pPr>
      <w:r>
        <w:t xml:space="preserve">Bank Transfer Details</w:t>
      </w:r>
    </w:p>
    <w:p>
      <w:pPr>
        <w:pStyle w:val="FirstParagraph"/>
      </w:pPr>
      <w:r>
        <w:rPr>
          <w:bCs/>
          <w:b/>
        </w:rPr>
        <w:t xml:space="preserve">Account Name:</w:t>
      </w:r>
      <w:r>
        <w:t xml:space="preserve"> </w:t>
      </w:r>
      <w:r>
        <w:t xml:space="preserve">Sharma Mason &amp; Construction Services</w:t>
      </w:r>
    </w:p>
    <w:p>
      <w:pPr>
        <w:pStyle w:val="BodyText"/>
      </w:pPr>
      <w:r>
        <w:rPr>
          <w:bCs/>
          <w:b/>
        </w:rPr>
        <w:t xml:space="preserve">Bank:</w:t>
      </w:r>
      <w:r>
        <w:t xml:space="preserve"> </w:t>
      </w:r>
      <w:r>
        <w:t xml:space="preserve">State Bank of India, Karol Bagh Branch</w:t>
      </w:r>
    </w:p>
    <w:p>
      <w:pPr>
        <w:pStyle w:val="BodyText"/>
      </w:pPr>
      <w:r>
        <w:rPr>
          <w:bCs/>
          <w:b/>
        </w:rPr>
        <w:t xml:space="preserve">Account No:</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SWIFT:</w:t>
      </w:r>
      <w:r>
        <w:t xml:space="preserve"> </w:t>
      </w:r>
      <w:r>
        <w:t xml:space="preserve">SBININBB</w:t>
      </w:r>
    </w:p>
    <w:bookmarkEnd w:id="24"/>
    <w:bookmarkStart w:id="25" w:name="upi-digital-payment"/>
    <w:p>
      <w:pPr>
        <w:pStyle w:val="Heading4"/>
      </w:pPr>
      <w:r>
        <w:t xml:space="preserve">UPI / Digital Payment</w:t>
      </w:r>
    </w:p>
    <w:p>
      <w:pPr>
        <w:pStyle w:val="FirstParagraph"/>
      </w:pPr>
      <w:r>
        <w:rPr>
          <w:bCs/>
          <w:b/>
        </w:rPr>
        <w:t xml:space="preserve">UPI ID:</w:t>
      </w:r>
      <w:r>
        <w:t xml:space="preserve"> </w:t>
      </w:r>
      <w:r>
        <w:t xml:space="preserve">mason@sharmamason.in</w:t>
      </w:r>
    </w:p>
    <w:p>
      <w:pPr>
        <w:pStyle w:val="BodyText"/>
      </w:pPr>
      <w:r>
        <w:rPr>
          <w:bCs/>
          <w:b/>
        </w:rPr>
        <w:t xml:space="preserve">Phone (UPI):</w:t>
      </w:r>
      <w:r>
        <w:t xml:space="preserve"> </w:t>
      </w:r>
      <w:r>
        <w:t xml:space="preserve">+91-98765-43210</w:t>
      </w:r>
    </w:p>
    <w:p>
      <w:pPr>
        <w:pStyle w:val="BodyText"/>
      </w:pPr>
      <w:r>
        <w:rPr>
          <w:bCs/>
          <w:b/>
        </w:rPr>
        <w:t xml:space="preserve">QR Code:</w:t>
      </w:r>
      <w:r>
        <w:t xml:space="preserve"> </w:t>
      </w:r>
      <w:r>
        <w:t xml:space="preserve">Available at site office, Rohini, New Delhi</w:t>
      </w:r>
    </w:p>
    <w:p>
      <w:pPr>
        <w:pStyle w:val="BodyText"/>
      </w:pPr>
      <w:r>
        <w:rPr>
          <w:bCs/>
          <w:b/>
        </w:rPr>
        <w:t xml:space="preserve">Accepted:</w:t>
      </w:r>
      <w:r>
        <w:t xml:space="preserve"> </w:t>
      </w:r>
      <w:r>
        <w:t xml:space="preserve">NEFT, RTGS, IMPS, UPI</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Sharma Mason &amp; Construction Services, a registered masonry and construction firm operating in India New Delhi, and is valid for payment within 15 days from the invoice date.</w:t>
      </w:r>
    </w:p>
    <w:p>
      <w:pPr>
        <w:numPr>
          <w:ilvl w:val="0"/>
          <w:numId w:val="1001"/>
        </w:numPr>
        <w:pStyle w:val="Compact"/>
      </w:pPr>
      <w:r>
        <w:t xml:space="preserve">All mason work described in this Invoice has been executed in accordance with the approved architectural drawings and structural specifications provided by the client at the Rohini, New Delhi, India project site.</w:t>
      </w:r>
    </w:p>
    <w:p>
      <w:pPr>
        <w:numPr>
          <w:ilvl w:val="0"/>
          <w:numId w:val="1001"/>
        </w:numPr>
        <w:pStyle w:val="Compact"/>
      </w:pPr>
      <w:r>
        <w:t xml:space="preserve">The mason team deployed for this project consisted of 12 skilled masons, 4 helpers, and 1 senior mason supervisor, all of whom were engaged for the duration specified in the work period.</w:t>
      </w:r>
    </w:p>
    <w:p>
      <w:pPr>
        <w:numPr>
          <w:ilvl w:val="0"/>
          <w:numId w:val="1001"/>
        </w:numPr>
        <w:pStyle w:val="Compact"/>
      </w:pPr>
      <w:r>
        <w:t xml:space="preserve">GST at 18% has been applied as per the Goods and Services Tax Act, 2017, applicable to construction and masonry services in India New Delhi. The GSTIN of both parties is mentioned for compliance purposes.</w:t>
      </w:r>
    </w:p>
    <w:p>
      <w:pPr>
        <w:numPr>
          <w:ilvl w:val="0"/>
          <w:numId w:val="1001"/>
        </w:numPr>
        <w:pStyle w:val="Compact"/>
      </w:pPr>
      <w:r>
        <w:t xml:space="preserve">Payment is due within 15 days of the invoice date. A late payment interest of 1.5% per month will be applicable on overdue amounts as per the contract agreement.</w:t>
      </w:r>
    </w:p>
    <w:p>
      <w:pPr>
        <w:numPr>
          <w:ilvl w:val="0"/>
          <w:numId w:val="1001"/>
        </w:numPr>
        <w:pStyle w:val="Compact"/>
      </w:pPr>
      <w:r>
        <w:t xml:space="preserve">All masonry work covered under this Invoice carries a defect liability period of 12 months from the date of final handover. Any mason work defects identified during this period will be rectified at no additional cost.</w:t>
      </w:r>
    </w:p>
    <w:p>
      <w:pPr>
        <w:numPr>
          <w:ilvl w:val="0"/>
          <w:numId w:val="1001"/>
        </w:numPr>
        <w:pStyle w:val="Compact"/>
      </w:pPr>
      <w:r>
        <w:t xml:space="preserve">Material costs (cement, sand, bricks, steel) are billed separately as a material surcharge. The mason labour and supervision charges are inclusive of all tools, equipment, and safety gear used during the masonry work.</w:t>
      </w:r>
    </w:p>
    <w:p>
      <w:pPr>
        <w:numPr>
          <w:ilvl w:val="0"/>
          <w:numId w:val="1001"/>
        </w:numPr>
        <w:pStyle w:val="Compact"/>
      </w:pPr>
      <w:r>
        <w:t xml:space="preserve">This Invoice must be presented along with the signed completion certificate from the site engineer for processing of payment by Verma Residency Builders Pvt. Ltd.</w:t>
      </w:r>
    </w:p>
    <w:p>
      <w:pPr>
        <w:numPr>
          <w:ilvl w:val="0"/>
          <w:numId w:val="1001"/>
        </w:numPr>
        <w:pStyle w:val="Compact"/>
      </w:pPr>
      <w:r>
        <w:t xml:space="preserve">Any disputes arising from this Invoice or the mason work performed shall be subject to the jurisdiction of the competent courts in New Delhi, India.</w:t>
      </w:r>
    </w:p>
    <w:p>
      <w:pPr>
        <w:numPr>
          <w:ilvl w:val="0"/>
          <w:numId w:val="1001"/>
        </w:numPr>
        <w:pStyle w:val="Compact"/>
      </w:pPr>
      <w:r>
        <w:t xml:space="preserve">This Invoice is computer-generated and does not require a physical signature. However, a stamped copy may be requested for the client's records and tax filing purposes in India New Delhi.</w:t>
      </w:r>
    </w:p>
    <w:bookmarkEnd w:id="26"/>
    <w:p>
      <w:pPr>
        <w:pStyle w:val="FirstParagraph"/>
      </w:pPr>
      <w:r>
        <w:rPr>
          <w:bCs/>
          <w:b/>
        </w:rPr>
        <w:t xml:space="preserve">Sharma Mason &amp; Construction Services</w:t>
      </w:r>
      <w:r>
        <w:t xml:space="preserve"> </w:t>
      </w:r>
      <w:r>
        <w:t xml:space="preserve">| Professional Mason Work in India New Delhi</w:t>
      </w:r>
    </w:p>
    <w:p>
      <w:pPr>
        <w:pStyle w:val="BodyText"/>
      </w:pPr>
      <w:r>
        <w:t xml:space="preserve">Plot No. 47, Karol Bagh, New Delhi, India – 110005 | GSTIN: 07AABCS1234F1Z5</w:t>
      </w:r>
    </w:p>
    <w:p>
      <w:pPr>
        <w:pStyle w:val="BodyText"/>
      </w:pPr>
      <w:r>
        <w:t xml:space="preserve">Thank you for choosing our mason services. We take pride in delivering quality masonry work across India New Delhi and the National Capital Region.</w:t>
      </w:r>
    </w:p>
    <w:p>
      <w:pPr>
        <w:pStyle w:val="BodyText"/>
      </w:pPr>
      <w:r>
        <w:t xml:space="preserve">This Invoice was generated on 15 June 2025. For queries regarding this Invoice or any mason work, please contact our office at +91-98765-43210 or email mason@sharmamason.in.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India New Delhi</dc:title>
  <dc:creator/>
  <dc:language>en</dc:language>
  <cp:keywords/>
  <dcterms:created xsi:type="dcterms:W3CDTF">2026-10-10T05:49:51Z</dcterms:created>
  <dcterms:modified xsi:type="dcterms:W3CDTF">2026-10-10T05:49:51Z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