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&amp;</w:t>
      </w:r>
      <w:r>
        <w:t xml:space="preserve"> </w:t>
      </w:r>
      <w:r>
        <w:t xml:space="preserve">Design</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mason-construction-design-services"/>
    <w:p>
      <w:pPr>
        <w:pStyle w:val="Heading1"/>
      </w:pPr>
      <w:r>
        <w:t xml:space="preserve">Mason Construction &amp; Design Services</w:t>
      </w:r>
    </w:p>
    <w:p>
      <w:pPr>
        <w:pStyle w:val="FirstParagraph"/>
      </w:pPr>
      <w:r>
        <w:t xml:space="preserve">145 Allenby Street, Tel Aviv-Yafo, Israel 6500000</w:t>
      </w:r>
    </w:p>
    <w:p>
      <w:pPr>
        <w:pStyle w:val="BodyText"/>
      </w:pPr>
      <w:r>
        <w:t xml:space="preserve">Tel: +972-3-512-8845 | Email: billing@mason-telaviv.co.il</w:t>
      </w:r>
    </w:p>
    <w:p>
      <w:pPr>
        <w:pStyle w:val="BodyText"/>
      </w:pPr>
      <w:r>
        <w:t xml:space="preserve">VAT Registration No. 51-804-221-77</w:t>
      </w:r>
    </w:p>
    <w:p>
      <w:pPr>
        <w:pStyle w:val="BodyText"/>
      </w:pPr>
      <w:r>
        <w:t xml:space="preserve">Bank: Bank Hapoalim | Account: 001-445-882-190 | IBAN: IL12 0100 0000 0004 4588 2190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MASON-2025-0472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Ref:</w:t>
      </w:r>
      <w:r>
        <w:t xml:space="preserve"> </w:t>
      </w:r>
      <w:r>
        <w:t xml:space="preserve">TLV-RES-2025-019</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David &amp; Sarah Levi</w:t>
      </w:r>
    </w:p>
    <w:p>
      <w:pPr>
        <w:pStyle w:val="BodyText"/>
      </w:pPr>
      <w:r>
        <w:rPr>
          <w:bCs/>
          <w:b/>
        </w:rPr>
        <w:t xml:space="preserve">Address:</w:t>
      </w:r>
      <w:r>
        <w:t xml:space="preserve"> </w:t>
      </w:r>
      <w:r>
        <w:t xml:space="preserve">22 Rothschild Boulevard, Apt. 12B</w:t>
      </w:r>
    </w:p>
    <w:p>
      <w:pPr>
        <w:pStyle w:val="BodyText"/>
      </w:pPr>
      <w:r>
        <w:t xml:space="preserve">Tel Aviv-Yafo, Israel 6500000</w:t>
      </w:r>
    </w:p>
    <w:p>
      <w:pPr>
        <w:pStyle w:val="BodyText"/>
      </w:pPr>
      <w:r>
        <w:rPr>
          <w:bCs/>
          <w:b/>
        </w:rPr>
        <w:t xml:space="preserve">Tel:</w:t>
      </w:r>
      <w:r>
        <w:t xml:space="preserve"> </w:t>
      </w:r>
      <w:r>
        <w:t xml:space="preserve">+972-52-774-3321</w:t>
      </w:r>
    </w:p>
    <w:p>
      <w:pPr>
        <w:pStyle w:val="BodyText"/>
      </w:pPr>
      <w:r>
        <w:rPr>
          <w:bCs/>
          <w:b/>
        </w:rPr>
        <w:t xml:space="preserve">Email:</w:t>
      </w:r>
      <w:r>
        <w:t xml:space="preserve"> </w:t>
      </w:r>
      <w:r>
        <w:t xml:space="preserve">d.s.levi@gmail.com</w:t>
      </w:r>
    </w:p>
    <w:p>
      <w:pPr>
        <w:pStyle w:val="BodyText"/>
      </w:pPr>
      <w:r>
        <w:rPr>
          <w:bCs/>
          <w:b/>
        </w:rPr>
        <w:t xml:space="preserve">VAT ID:</w:t>
      </w:r>
      <w:r>
        <w:t xml:space="preserve"> </w:t>
      </w:r>
      <w:r>
        <w:t xml:space="preserve">51-992-334-10</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Full Residential Renovation</w:t>
      </w:r>
    </w:p>
    <w:p>
      <w:pPr>
        <w:pStyle w:val="BodyText"/>
      </w:pPr>
      <w:r>
        <w:rPr>
          <w:bCs/>
          <w:b/>
        </w:rPr>
        <w:t xml:space="preserve">Location:</w:t>
      </w:r>
      <w:r>
        <w:t xml:space="preserve"> </w:t>
      </w:r>
      <w:r>
        <w:t xml:space="preserve">Tel Aviv-Yafo, Israel</w:t>
      </w:r>
    </w:p>
    <w:p>
      <w:pPr>
        <w:pStyle w:val="BodyText"/>
      </w:pPr>
      <w:r>
        <w:rPr>
          <w:bCs/>
          <w:b/>
        </w:rPr>
        <w:t xml:space="preserve">Phase:</w:t>
      </w:r>
      <w:r>
        <w:t xml:space="preserve"> </w:t>
      </w:r>
      <w:r>
        <w:t xml:space="preserve">Phase 3 – Finishing &amp; Installation</w:t>
      </w:r>
    </w:p>
    <w:p>
      <w:pPr>
        <w:pStyle w:val="BodyText"/>
      </w:pPr>
      <w:r>
        <w:rPr>
          <w:bCs/>
          <w:b/>
        </w:rPr>
        <w:t xml:space="preserve">Contract Date:</w:t>
      </w:r>
      <w:r>
        <w:t xml:space="preserve"> </w:t>
      </w:r>
      <w:r>
        <w:t xml:space="preserve">March 1, 2025</w:t>
      </w:r>
    </w:p>
    <w:p>
      <w:pPr>
        <w:pStyle w:val="BodyText"/>
      </w:pPr>
      <w:r>
        <w:rPr>
          <w:bCs/>
          <w:b/>
        </w:rPr>
        <w:t xml:space="preserve">Completion Target:</w:t>
      </w:r>
      <w:r>
        <w:t xml:space="preserve"> </w:t>
      </w:r>
      <w:r>
        <w:t xml:space="preserve">August 30, 2025</w:t>
      </w:r>
    </w:p>
    <w:p>
      <w:pPr>
        <w:pStyle w:val="BodyText"/>
      </w:pPr>
      <w:r>
        <w:rPr>
          <w:bCs/>
          <w:b/>
        </w:rPr>
        <w:t xml:space="preserve">Supervisor:</w:t>
      </w:r>
      <w:r>
        <w:t xml:space="preserve"> </w:t>
      </w:r>
      <w:r>
        <w:t xml:space="preserve">Yossi Ben-Ari</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(NIS)</w:t>
            </w:r>
          </w:p>
        </w:tc>
        <w:tc>
          <w:tcPr/>
          <w:p>
            <w:pPr>
              <w:pStyle w:val="Compact"/>
              <w:jc w:val="left"/>
            </w:pPr>
            <w:r>
              <w:t xml:space="preserve">Amount (NIS)</w:t>
            </w:r>
          </w:p>
        </w:tc>
        <w:tc>
          <w:tcPr/>
          <w:p>
            <w:pPr>
              <w:pStyle w:val="Compact"/>
              <w:jc w:val="left"/>
            </w:pPr>
            <w:r>
              <w:t xml:space="preserve">VAT %</w:t>
            </w:r>
          </w:p>
        </w:tc>
      </w:tr>
      <w:tr>
        <w:tc>
          <w:tcPr/>
          <w:p>
            <w:pPr>
              <w:pStyle w:val="Compact"/>
              <w:jc w:val="left"/>
            </w:pPr>
            <w:r>
              <w:t xml:space="preserve">1</w:t>
            </w:r>
          </w:p>
        </w:tc>
        <w:tc>
          <w:tcPr/>
          <w:p>
            <w:pPr>
              <w:pStyle w:val="Compact"/>
              <w:jc w:val="left"/>
            </w:pPr>
            <w:r>
              <w:t xml:space="preserve">Custom masonry work – interior partition walls (brick and mortar), living room and master bedroom, Tel Aviv residential unit</w:t>
            </w:r>
          </w:p>
        </w:tc>
        <w:tc>
          <w:tcPr/>
          <w:p>
            <w:pPr>
              <w:pStyle w:val="Compact"/>
              <w:jc w:val="left"/>
            </w:pPr>
            <w:r>
              <w:t xml:space="preserve">May 20 – May 30, 2025</w:t>
            </w:r>
          </w:p>
        </w:tc>
        <w:tc>
          <w:tcPr/>
          <w:p>
            <w:pPr>
              <w:pStyle w:val="Compact"/>
              <w:jc w:val="left"/>
            </w:pPr>
            <w:r>
              <w:t xml:space="preserve">42 m²</w:t>
            </w:r>
          </w:p>
        </w:tc>
        <w:tc>
          <w:tcPr/>
          <w:p>
            <w:pPr>
              <w:pStyle w:val="Compact"/>
              <w:jc w:val="left"/>
            </w:pPr>
            <w:r>
              <w:t xml:space="preserve">385.00</w:t>
            </w:r>
          </w:p>
        </w:tc>
        <w:tc>
          <w:tcPr/>
          <w:p>
            <w:pPr>
              <w:pStyle w:val="Compact"/>
              <w:jc w:val="left"/>
            </w:pPr>
            <w:r>
              <w:t xml:space="preserve">16,170.00</w:t>
            </w:r>
          </w:p>
        </w:tc>
        <w:tc>
          <w:tcPr/>
          <w:p>
            <w:pPr>
              <w:pStyle w:val="Compact"/>
              <w:jc w:val="left"/>
            </w:pPr>
            <w:r>
              <w:t xml:space="preserve">18%</w:t>
            </w:r>
          </w:p>
        </w:tc>
      </w:tr>
      <w:tr>
        <w:tc>
          <w:tcPr/>
          <w:p>
            <w:pPr>
              <w:pStyle w:val="Compact"/>
              <w:jc w:val="left"/>
            </w:pPr>
            <w:r>
              <w:t xml:space="preserve">2</w:t>
            </w:r>
          </w:p>
        </w:tc>
        <w:tc>
          <w:tcPr/>
          <w:p>
            <w:pPr>
              <w:pStyle w:val="Compact"/>
              <w:jc w:val="left"/>
            </w:pPr>
            <w:r>
              <w:t xml:space="preserve">Stone cladding installation – natural Jerusalem stone facade panels, exterior elevation, Mason premium grade</w:t>
            </w:r>
          </w:p>
        </w:tc>
        <w:tc>
          <w:tcPr/>
          <w:p>
            <w:pPr>
              <w:pStyle w:val="Compact"/>
              <w:jc w:val="left"/>
            </w:pPr>
            <w:r>
              <w:t xml:space="preserve">June 1 – June 10, 2025</w:t>
            </w:r>
          </w:p>
        </w:tc>
        <w:tc>
          <w:tcPr/>
          <w:p>
            <w:pPr>
              <w:pStyle w:val="Compact"/>
              <w:jc w:val="left"/>
            </w:pPr>
            <w:r>
              <w:t xml:space="preserve">28 m²</w:t>
            </w:r>
          </w:p>
        </w:tc>
        <w:tc>
          <w:tcPr/>
          <w:p>
            <w:pPr>
              <w:pStyle w:val="Compact"/>
              <w:jc w:val="left"/>
            </w:pPr>
            <w:r>
              <w:t xml:space="preserve">620.00</w:t>
            </w:r>
          </w:p>
        </w:tc>
        <w:tc>
          <w:tcPr/>
          <w:p>
            <w:pPr>
              <w:pStyle w:val="Compact"/>
              <w:jc w:val="left"/>
            </w:pPr>
            <w:r>
              <w:t xml:space="preserve">17,360.00</w:t>
            </w:r>
          </w:p>
        </w:tc>
        <w:tc>
          <w:tcPr/>
          <w:p>
            <w:pPr>
              <w:pStyle w:val="Compact"/>
              <w:jc w:val="left"/>
            </w:pPr>
            <w:r>
              <w:t xml:space="preserve">18%</w:t>
            </w:r>
          </w:p>
        </w:tc>
      </w:tr>
      <w:tr>
        <w:tc>
          <w:tcPr/>
          <w:p>
            <w:pPr>
              <w:pStyle w:val="Compact"/>
              <w:jc w:val="left"/>
            </w:pPr>
            <w:r>
              <w:t xml:space="preserve">3</w:t>
            </w:r>
          </w:p>
        </w:tc>
        <w:tc>
          <w:tcPr/>
          <w:p>
            <w:pPr>
              <w:pStyle w:val="Compact"/>
              <w:jc w:val="left"/>
            </w:pPr>
            <w:r>
              <w:t xml:space="preserve">Custom fireplace construction with hand-laid brickwork and decorative Mason arch detailing, living area</w:t>
            </w:r>
          </w:p>
        </w:tc>
        <w:tc>
          <w:tcPr/>
          <w:p>
            <w:pPr>
              <w:pStyle w:val="Compact"/>
              <w:jc w:val="left"/>
            </w:pPr>
            <w:r>
              <w:t xml:space="preserve">June 2 – June 8, 2025</w:t>
            </w:r>
          </w:p>
        </w:tc>
        <w:tc>
          <w:tcPr/>
          <w:p>
            <w:pPr>
              <w:pStyle w:val="Compact"/>
              <w:jc w:val="left"/>
            </w:pPr>
            <w:r>
              <w:t xml:space="preserve">1 unit</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18%</w:t>
            </w:r>
          </w:p>
        </w:tc>
      </w:tr>
      <w:tr>
        <w:tc>
          <w:tcPr/>
          <w:p>
            <w:pPr>
              <w:pStyle w:val="Compact"/>
              <w:jc w:val="left"/>
            </w:pPr>
            <w:r>
              <w:t xml:space="preserve">4</w:t>
            </w:r>
          </w:p>
        </w:tc>
        <w:tc>
          <w:tcPr/>
          <w:p>
            <w:pPr>
              <w:pStyle w:val="Compact"/>
              <w:jc w:val="left"/>
            </w:pPr>
            <w:r>
              <w:t xml:space="preserve">Tile and grout finishing – bathroom and kitchen areas, including waterproofing membrane application</w:t>
            </w:r>
          </w:p>
        </w:tc>
        <w:tc>
          <w:tcPr/>
          <w:p>
            <w:pPr>
              <w:pStyle w:val="Compact"/>
              <w:jc w:val="left"/>
            </w:pPr>
            <w:r>
              <w:t xml:space="preserve">June 9 – June 13, 2025</w:t>
            </w:r>
          </w:p>
        </w:tc>
        <w:tc>
          <w:tcPr/>
          <w:p>
            <w:pPr>
              <w:pStyle w:val="Compact"/>
              <w:jc w:val="left"/>
            </w:pPr>
            <w:r>
              <w:t xml:space="preserve">34 m²</w:t>
            </w:r>
          </w:p>
        </w:tc>
        <w:tc>
          <w:tcPr/>
          <w:p>
            <w:pPr>
              <w:pStyle w:val="Compact"/>
              <w:jc w:val="left"/>
            </w:pPr>
            <w:r>
              <w:t xml:space="preserve">295.00</w:t>
            </w:r>
          </w:p>
        </w:tc>
        <w:tc>
          <w:tcPr/>
          <w:p>
            <w:pPr>
              <w:pStyle w:val="Compact"/>
              <w:jc w:val="left"/>
            </w:pPr>
            <w:r>
              <w:t xml:space="preserve">10,030.00</w:t>
            </w:r>
          </w:p>
        </w:tc>
        <w:tc>
          <w:tcPr/>
          <w:p>
            <w:pPr>
              <w:pStyle w:val="Compact"/>
              <w:jc w:val="left"/>
            </w:pPr>
            <w:r>
              <w:t xml:space="preserve">18%</w:t>
            </w:r>
          </w:p>
        </w:tc>
      </w:tr>
      <w:tr>
        <w:tc>
          <w:tcPr/>
          <w:p>
            <w:pPr>
              <w:pStyle w:val="Compact"/>
              <w:jc w:val="left"/>
            </w:pPr>
            <w:r>
              <w:t xml:space="preserve">5</w:t>
            </w:r>
          </w:p>
        </w:tc>
        <w:tc>
          <w:tcPr/>
          <w:p>
            <w:pPr>
              <w:pStyle w:val="Compact"/>
              <w:jc w:val="left"/>
            </w:pPr>
            <w:r>
              <w:t xml:space="preserve">Site supervision, quality assurance, and final inspection – Mason project management team, Israel Tel Aviv site</w:t>
            </w:r>
          </w:p>
        </w:tc>
        <w:tc>
          <w:tcPr/>
          <w:p>
            <w:pPr>
              <w:pStyle w:val="Compact"/>
              <w:jc w:val="left"/>
            </w:pPr>
            <w:r>
              <w:t xml:space="preserve">May 20 – June 14, 2025</w:t>
            </w:r>
          </w:p>
        </w:tc>
        <w:tc>
          <w:tcPr/>
          <w:p>
            <w:pPr>
              <w:pStyle w:val="Compact"/>
              <w:jc w:val="left"/>
            </w:pPr>
            <w:r>
              <w:t xml:space="preserve">26 days</w:t>
            </w:r>
          </w:p>
        </w:tc>
        <w:tc>
          <w:tcPr/>
          <w:p>
            <w:pPr>
              <w:pStyle w:val="Compact"/>
              <w:jc w:val="left"/>
            </w:pPr>
            <w:r>
              <w:t xml:space="preserve">450.00</w:t>
            </w:r>
          </w:p>
        </w:tc>
        <w:tc>
          <w:tcPr/>
          <w:p>
            <w:pPr>
              <w:pStyle w:val="Compact"/>
              <w:jc w:val="left"/>
            </w:pPr>
            <w:r>
              <w:t xml:space="preserve">11,700.00</w:t>
            </w:r>
          </w:p>
        </w:tc>
        <w:tc>
          <w:tcPr/>
          <w:p>
            <w:pPr>
              <w:pStyle w:val="Compact"/>
              <w:jc w:val="left"/>
            </w:pPr>
            <w:r>
              <w:t xml:space="preserve">18%</w:t>
            </w:r>
          </w:p>
        </w:tc>
      </w:tr>
      <w:tr>
        <w:tc>
          <w:tcPr/>
          <w:p>
            <w:pPr>
              <w:pStyle w:val="Compact"/>
              <w:jc w:val="left"/>
            </w:pPr>
            <w:r>
              <w:t xml:space="preserve">6</w:t>
            </w:r>
          </w:p>
        </w:tc>
        <w:tc>
          <w:tcPr/>
          <w:p>
            <w:pPr>
              <w:pStyle w:val="Compact"/>
              <w:jc w:val="left"/>
            </w:pPr>
            <w:r>
              <w:t xml:space="preserve">Material procurement and delivery – premium bricks, mortar, stone, and adhesives sourced from Israel Tel Aviv suppliers</w:t>
            </w:r>
          </w:p>
        </w:tc>
        <w:tc>
          <w:tcPr/>
          <w:p>
            <w:pPr>
              <w:pStyle w:val="Compact"/>
              <w:jc w:val="left"/>
            </w:pPr>
            <w:r>
              <w:t xml:space="preserve">May 18 – June 12, 2025</w:t>
            </w:r>
          </w:p>
        </w:tc>
        <w:tc>
          <w:tcPr/>
          <w:p>
            <w:pPr>
              <w:pStyle w:val="Compact"/>
              <w:jc w:val="left"/>
            </w:pPr>
            <w:r>
              <w:t xml:space="preserve">1 lot</w:t>
            </w:r>
          </w:p>
        </w:tc>
        <w:tc>
          <w:tcPr/>
          <w:p>
            <w:pPr>
              <w:pStyle w:val="Compact"/>
              <w:jc w:val="left"/>
            </w:pPr>
            <w:r>
              <w:t xml:space="preserve">8,940.00</w:t>
            </w:r>
          </w:p>
        </w:tc>
        <w:tc>
          <w:tcPr/>
          <w:p>
            <w:pPr>
              <w:pStyle w:val="Compact"/>
              <w:jc w:val="left"/>
            </w:pPr>
            <w:r>
              <w:t xml:space="preserve">8,940.00</w:t>
            </w:r>
          </w:p>
        </w:tc>
        <w:tc>
          <w:tcPr/>
          <w:p>
            <w:pPr>
              <w:pStyle w:val="Compact"/>
              <w:jc w:val="left"/>
            </w:pPr>
            <w:r>
              <w:t xml:space="preserve">18%</w:t>
            </w:r>
          </w:p>
        </w:tc>
      </w:tr>
    </w:tbl>
    <w:p>
      <w:pPr>
        <w:pStyle w:val="BodyText"/>
      </w:pPr>
      <w:r>
        <w:t xml:space="preserve">Subtotal (Excl. VAT):</w:t>
      </w:r>
      <w:r>
        <w:t xml:space="preserve">NIS 76,700.00</w:t>
      </w:r>
    </w:p>
    <w:p>
      <w:pPr>
        <w:pStyle w:val="BodyText"/>
      </w:pPr>
      <w:r>
        <w:t xml:space="preserve">VAT @ 18% (Israel):</w:t>
      </w:r>
      <w:r>
        <w:t xml:space="preserve">NIS 13,806.00</w:t>
      </w:r>
    </w:p>
    <w:p>
      <w:pPr>
        <w:pStyle w:val="BodyText"/>
      </w:pPr>
      <w:r>
        <w:t xml:space="preserve">Discount (Early Phase Completion):</w:t>
      </w:r>
      <w:r>
        <w:t xml:space="preserve">-NIS 1,500.00</w:t>
      </w:r>
    </w:p>
    <w:p>
      <w:pPr>
        <w:pStyle w:val="BodyText"/>
      </w:pPr>
      <w:r>
        <w:t xml:space="preserve">GRAND TOTAL DUE:</w:t>
      </w:r>
      <w:r>
        <w:t xml:space="preserve">NIS 89,006.00</w:t>
      </w:r>
    </w:p>
    <w:bookmarkStart w:id="24" w:name="payment-terms-conditions"/>
    <w:p>
      <w:pPr>
        <w:pStyle w:val="Heading3"/>
      </w:pPr>
      <w:r>
        <w:t xml:space="preserve">Payment Terms &amp; Conditions</w:t>
      </w:r>
    </w:p>
    <w:p>
      <w:pPr>
        <w:pStyle w:val="FirstParagraph"/>
      </w:pPr>
      <w:r>
        <w:rPr>
          <w:bCs/>
          <w:b/>
        </w:rPr>
        <w:t xml:space="preserve">Payment Due:</w:t>
      </w:r>
      <w:r>
        <w:t xml:space="preserve"> </w:t>
      </w:r>
      <w:r>
        <w:t xml:space="preserve">Full payment of this Invoice is due within 30 days of the issue date (by July 15, 2025).</w:t>
      </w:r>
    </w:p>
    <w:p>
      <w:pPr>
        <w:pStyle w:val="BodyText"/>
      </w:pPr>
      <w:r>
        <w:rPr>
          <w:bCs/>
          <w:b/>
        </w:rPr>
        <w:t xml:space="preserve">Payment Method:</w:t>
      </w:r>
      <w:r>
        <w:t xml:space="preserve"> </w:t>
      </w:r>
      <w:r>
        <w:t xml:space="preserve">Bank transfer to Bank Hapoalim, Account 001-445-882-190, IBAN IL12 0100 0000 0004 4588 2190. Please reference Invoice No. MASON-2025-0472 in your transfer memo.</w:t>
      </w:r>
    </w:p>
    <w:p>
      <w:pPr>
        <w:pStyle w:val="BodyText"/>
      </w:pPr>
      <w:r>
        <w:rPr>
          <w:bCs/>
          <w:b/>
        </w:rPr>
        <w:t xml:space="preserve">Late Payment:</w:t>
      </w:r>
      <w:r>
        <w:t xml:space="preserve"> </w:t>
      </w:r>
      <w:r>
        <w:t xml:space="preserve">In accordance with Israeli commercial law, a late payment interest of 1.5% per month (18% annually) will be applied to any outstanding balance after the due date. This Invoice is governed by the laws of the State of Israel.</w:t>
      </w:r>
    </w:p>
    <w:p>
      <w:pPr>
        <w:pStyle w:val="BodyText"/>
      </w:pPr>
      <w:r>
        <w:rPr>
          <w:bCs/>
          <w:b/>
        </w:rPr>
        <w:t xml:space="preserve">Disputes:</w:t>
      </w:r>
      <w:r>
        <w:t xml:space="preserve"> </w:t>
      </w:r>
      <w:r>
        <w:t xml:space="preserve">Any disputes arising from this Invoice shall be resolved through the competent courts in Tel Aviv-Yafo, Israel. The client is encouraged to contact the Mason billing department within 5 business days of receipt to raise any discrepancies.</w:t>
      </w:r>
    </w:p>
    <w:p>
      <w:pPr>
        <w:pStyle w:val="BodyText"/>
      </w:pPr>
      <w:r>
        <w:rPr>
          <w:bCs/>
          <w:b/>
        </w:rPr>
        <w:t xml:space="preserve">Currency:</w:t>
      </w:r>
      <w:r>
        <w:t xml:space="preserve"> </w:t>
      </w:r>
      <w:r>
        <w:t xml:space="preserve">All amounts are denominated in New Israeli Shekels (NIS / ILS). No foreign currency conversion applies to this Invoice.</w:t>
      </w:r>
    </w:p>
    <w:bookmarkEnd w:id="24"/>
    <w:bookmarkStart w:id="25" w:name="additional-notes"/>
    <w:p>
      <w:pPr>
        <w:pStyle w:val="Heading3"/>
      </w:pPr>
      <w:r>
        <w:t xml:space="preserve">Additional Notes</w:t>
      </w:r>
    </w:p>
    <w:p>
      <w:pPr>
        <w:pStyle w:val="FirstParagraph"/>
      </w:pPr>
      <w:r>
        <w:t xml:space="preserve">This Invoice represents Phase 3 (Finishing &amp; Installation) of the overall residential renovation project at 22 Rothschild Boulevard, Tel Aviv-Yafo, Israel. Mason Construction &amp; Design Services has completed all masonry, stonework, and tile installation tasks as specified in the original contract dated March 1, 2025.</w:t>
      </w:r>
    </w:p>
    <w:p>
      <w:pPr>
        <w:pStyle w:val="BodyText"/>
      </w:pPr>
      <w:r>
        <w:t xml:space="preserve">All work performed in Israel Tel Aviv has been carried out in compliance with local building codes, Israeli Occupational Safety and Health regulations, and the standards set forth by the Israel Standards Institute (SII). The Mason project team holds all required licenses and certifications for masonry and construction work in the Tel Aviv-Yafo municipality.</w:t>
      </w:r>
    </w:p>
    <w:p>
      <w:pPr>
        <w:pStyle w:val="BodyText"/>
      </w:pPr>
      <w:r>
        <w:t xml:space="preserve">The client acknowledges that all materials and labor described in this Invoice have been inspected and approved. A final walkthrough was conducted on June 14, 2025, and the client signed the phase completion certificate. This Invoice is the final billing for Phase 3, and no further charges will be issued for the scope of work described herein.</w:t>
      </w:r>
    </w:p>
    <w:p>
      <w:pPr>
        <w:pStyle w:val="BodyText"/>
      </w:pPr>
      <w:r>
        <w:t xml:space="preserve">Mason Construction &amp; Design Services thanks the client for their continued trust and partnership. We look forward to completing the remaining phases of this project in Israel Tel Aviv to the highest standard of craftsmanship.</w:t>
      </w:r>
    </w:p>
    <w:bookmarkEnd w:id="25"/>
    <w:p>
      <w:pPr>
        <w:pStyle w:val="BodyText"/>
      </w:pPr>
      <w:r>
        <w:rPr>
          <w:bCs/>
          <w:b/>
        </w:rPr>
        <w:t xml:space="preserve">Mason Construction &amp; Design Services Ltd.</w:t>
      </w:r>
      <w:r>
        <w:t xml:space="preserve"> </w:t>
      </w:r>
      <w:r>
        <w:t xml:space="preserve">| 145 Allenby Street, Tel Aviv-Yafo, Israel 6500000</w:t>
      </w:r>
    </w:p>
    <w:p>
      <w:pPr>
        <w:pStyle w:val="BodyText"/>
      </w:pPr>
      <w:r>
        <w:t xml:space="preserve">Company Registration No. 51-804-221-77 | VAT Reg. 51-804-221-77 | Israel Tel Aviv</w:t>
      </w:r>
    </w:p>
    <w:p>
      <w:pPr>
        <w:pStyle w:val="BodyText"/>
      </w:pPr>
      <w:r>
        <w:t xml:space="preserve">This Invoice was generated electronically and is valid without a physical signature. For queries, contact billing@mason-telaviv.co.il or call +972-3-512-8845.</w:t>
      </w:r>
    </w:p>
    <w:p>
      <w:pPr>
        <w:pStyle w:val="BodyText"/>
      </w:pPr>
      <w:r>
        <w:t xml:space="preserve">© 2025 Mason Construction &amp; Design Services. All rights reserved. This document is the property of Mason and is issued exclusively for the client named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&amp; Design Services - Israel Tel Aviv</dc:title>
  <dc:creator/>
  <dc:language>en</dc:language>
  <cp:keywords/>
  <dcterms:created xsi:type="dcterms:W3CDTF">2026-10-10T06:28:25Z</dcterms:created>
  <dcterms:modified xsi:type="dcterms:W3CDTF">2026-10-10T06:28:25Z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