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Amsterdam,</w:t>
      </w:r>
      <w:r>
        <w:t xml:space="preserve"> </w:t>
      </w:r>
      <w:r>
        <w:t xml:space="preserve">Netherlands</w:t>
      </w:r>
    </w:p>
    <w:bookmarkStart w:id="20" w:name="mason"/>
    <w:p>
      <w:pPr>
        <w:pStyle w:val="Heading1"/>
      </w:pPr>
      <w:r>
        <w:t xml:space="preserve">MASON</w:t>
      </w:r>
    </w:p>
    <w:p>
      <w:pPr>
        <w:pStyle w:val="FirstParagraph"/>
      </w:pPr>
      <w:r>
        <w:t xml:space="preserve">Mason Construction &amp; Renovation Services B.V.</w:t>
      </w:r>
    </w:p>
    <w:p>
      <w:pPr>
        <w:pStyle w:val="BodyText"/>
      </w:pPr>
      <w:r>
        <w:t xml:space="preserve">Keizersgracht 427, 1016 GC Amsterdam</w:t>
      </w:r>
    </w:p>
    <w:p>
      <w:pPr>
        <w:pStyle w:val="BodyText"/>
      </w:pPr>
      <w:r>
        <w:t xml:space="preserve">Netherlands Amsterdam, 1016 GC</w:t>
      </w:r>
    </w:p>
    <w:p>
      <w:pPr>
        <w:pStyle w:val="BodyText"/>
      </w:pPr>
      <w:r>
        <w:t xml:space="preserve">KvK: 87654321 | VAT: NL861234567B01</w:t>
      </w:r>
    </w:p>
    <w:p>
      <w:pPr>
        <w:pStyle w:val="BodyText"/>
      </w:pPr>
      <w:r>
        <w:t xml:space="preserve">Phone: +31 20 555 0142 | Email: billing@mason-amsterdam.nl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MASN-2025-0487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PRJ-AMST-2025-019</w:t>
      </w:r>
    </w:p>
    <w:bookmarkEnd w:id="21"/>
    <w:bookmarkStart w:id="22" w:name="billed-to"/>
    <w:p>
      <w:pPr>
        <w:pStyle w:val="Heading3"/>
      </w:pPr>
      <w:r>
        <w:t xml:space="preserve">Billed To</w:t>
      </w:r>
    </w:p>
    <w:p>
      <w:pPr>
        <w:pStyle w:val="FirstParagraph"/>
      </w:pPr>
      <w:r>
        <w:rPr>
          <w:bCs/>
          <w:b/>
        </w:rPr>
        <w:t xml:space="preserve">De Vries Residential Properties B.V.</w:t>
      </w:r>
    </w:p>
    <w:p>
      <w:pPr>
        <w:pStyle w:val="BodyText"/>
      </w:pPr>
      <w:r>
        <w:t xml:space="preserve">Attn: Mr. Hendrik de Vries</w:t>
      </w:r>
    </w:p>
    <w:p>
      <w:pPr>
        <w:pStyle w:val="BodyText"/>
      </w:pPr>
      <w:r>
        <w:t xml:space="preserve">Herengracht 890, 1015 CE Amsterdam</w:t>
      </w:r>
    </w:p>
    <w:p>
      <w:pPr>
        <w:pStyle w:val="BodyText"/>
      </w:pPr>
      <w:r>
        <w:t xml:space="preserve">Netherlands Amsterdam, 1015 CE</w:t>
      </w:r>
    </w:p>
    <w:p>
      <w:pPr>
        <w:pStyle w:val="BodyText"/>
      </w:pPr>
      <w:r>
        <w:t xml:space="preserve">KvK: 76543210 | VAT: NL859876543B01</w:t>
      </w:r>
    </w:p>
    <w:p>
      <w:pPr>
        <w:pStyle w:val="BodyText"/>
      </w:pPr>
      <w:r>
        <w:t xml:space="preserve">Email: h.devries@devriesproperties.nl</w:t>
      </w:r>
    </w:p>
    <w:bookmarkEnd w:id="22"/>
    <w:bookmarkStart w:id="23" w:name="project-details"/>
    <w:p>
      <w:pPr>
        <w:pStyle w:val="Heading3"/>
      </w:pPr>
      <w:r>
        <w:t xml:space="preserve">Project Details</w:t>
      </w:r>
    </w:p>
    <w:p>
      <w:pPr>
        <w:pStyle w:val="FirstParagraph"/>
      </w:pPr>
      <w:r>
        <w:t xml:space="preserve">Project:</w:t>
      </w:r>
      <w:r>
        <w:t xml:space="preserve"> </w:t>
      </w:r>
      <w:r>
        <w:t xml:space="preserve">Full Renovation – Canal House</w:t>
      </w:r>
    </w:p>
    <w:p>
      <w:pPr>
        <w:pStyle w:val="BodyText"/>
      </w:pPr>
      <w:r>
        <w:t xml:space="preserve">Location:</w:t>
      </w:r>
      <w:r>
        <w:t xml:space="preserve"> </w:t>
      </w:r>
      <w:r>
        <w:t xml:space="preserve">Prinsengracht 512, Amsterdam</w:t>
      </w:r>
    </w:p>
    <w:p>
      <w:pPr>
        <w:pStyle w:val="BodyText"/>
      </w:pPr>
      <w:r>
        <w:t xml:space="preserve">Phase:</w:t>
      </w:r>
      <w:r>
        <w:t xml:space="preserve"> </w:t>
      </w:r>
      <w:r>
        <w:t xml:space="preserve">Phase 3 – Masonry &amp; Structural Work</w:t>
      </w:r>
    </w:p>
    <w:p>
      <w:pPr>
        <w:pStyle w:val="BodyText"/>
      </w:pPr>
      <w:r>
        <w:t xml:space="preserve">Start Date:</w:t>
      </w:r>
      <w:r>
        <w:t xml:space="preserve"> </w:t>
      </w:r>
      <w:r>
        <w:t xml:space="preserve">2 June 2025</w:t>
      </w:r>
    </w:p>
    <w:p>
      <w:pPr>
        <w:pStyle w:val="BodyText"/>
      </w:pPr>
      <w:r>
        <w:t xml:space="preserve">Completion:</w:t>
      </w:r>
      <w:r>
        <w:t xml:space="preserve"> </w:t>
      </w:r>
      <w:r>
        <w:t xml:space="preserve">13 June 2025</w:t>
      </w:r>
    </w:p>
    <w:p>
      <w:pPr>
        <w:pStyle w:val="BodyText"/>
      </w:pPr>
      <w:r>
        <w:t xml:space="preserve">Contract No:</w:t>
      </w:r>
      <w:r>
        <w:t xml:space="preserve"> </w:t>
      </w:r>
      <w:r>
        <w:t xml:space="preserve">CT-2025-AMST-0042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1</w:t>
            </w:r>
          </w:p>
        </w:tc>
        <w:tc>
          <w:tcPr/>
          <w:p>
            <w:pPr>
              <w:pStyle w:val="Compact"/>
              <w:jc w:val="left"/>
            </w:pPr>
            <w:r>
              <w:t xml:space="preserve">Demolition of existing interior masonry walls (ground floor and first floor), including safe removal of load-bearing brick partitions at Prinsengracht 512, Amsterdam. Mason crew of 6 workers, 5 working days.</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1,942.50</w:t>
            </w:r>
          </w:p>
        </w:tc>
      </w:tr>
      <w:tr>
        <w:tc>
          <w:tcPr/>
          <w:p>
            <w:pPr>
              <w:pStyle w:val="Compact"/>
              <w:jc w:val="left"/>
            </w:pPr>
            <w:r>
              <w:t xml:space="preserve">2</w:t>
            </w:r>
          </w:p>
        </w:tc>
        <w:tc>
          <w:tcPr/>
          <w:p>
            <w:pPr>
              <w:pStyle w:val="Compact"/>
              <w:jc w:val="left"/>
            </w:pPr>
            <w:r>
              <w:t xml:space="preserve">Supply and installation of new structural steel beams (HEB 200) to support reconfigured floor plan. Includes engineering certification by a registered Dutch structural engineer and installation by Mason's certified team.</w:t>
            </w:r>
          </w:p>
        </w:tc>
        <w:tc>
          <w:tcPr/>
          <w:p>
            <w:pPr>
              <w:pStyle w:val="Compact"/>
              <w:jc w:val="left"/>
            </w:pPr>
            <w:r>
              <w:t xml:space="preserve">4 beams</w:t>
            </w:r>
          </w:p>
        </w:tc>
        <w:tc>
          <w:tcPr/>
          <w:p>
            <w:pPr>
              <w:pStyle w:val="Compact"/>
              <w:jc w:val="left"/>
            </w:pPr>
            <w:r>
              <w:t xml:space="preserve">2,340.00</w:t>
            </w:r>
          </w:p>
        </w:tc>
        <w:tc>
          <w:tcPr/>
          <w:p>
            <w:pPr>
              <w:pStyle w:val="Compact"/>
              <w:jc w:val="left"/>
            </w:pPr>
            <w:r>
              <w:t xml:space="preserve">9,360.00</w:t>
            </w:r>
          </w:p>
        </w:tc>
        <w:tc>
          <w:tcPr/>
          <w:p>
            <w:pPr>
              <w:pStyle w:val="Compact"/>
              <w:jc w:val="left"/>
            </w:pPr>
            <w:r>
              <w:t xml:space="preserve">1,965.60</w:t>
            </w:r>
          </w:p>
        </w:tc>
      </w:tr>
      <w:tr>
        <w:tc>
          <w:tcPr/>
          <w:p>
            <w:pPr>
              <w:pStyle w:val="Compact"/>
              <w:jc w:val="left"/>
            </w:pPr>
            <w:r>
              <w:t xml:space="preserve">3</w:t>
            </w:r>
          </w:p>
        </w:tc>
        <w:tc>
          <w:tcPr/>
          <w:p>
            <w:pPr>
              <w:pStyle w:val="Compact"/>
              <w:jc w:val="left"/>
            </w:pPr>
            <w:r>
              <w:t xml:space="preserve">Construction of new interior masonry partitions using 10 cm hollow clay blocks (Baksteen) with reinforced concrete lintels. Total area: 86 square metres across two floors. Includes mortar, reinforcement, and finishing to plaster-ready condition.</w:t>
            </w:r>
          </w:p>
        </w:tc>
        <w:tc>
          <w:tcPr/>
          <w:p>
            <w:pPr>
              <w:pStyle w:val="Compact"/>
              <w:jc w:val="left"/>
            </w:pPr>
            <w:r>
              <w:t xml:space="preserve">86 m²</w:t>
            </w:r>
          </w:p>
        </w:tc>
        <w:tc>
          <w:tcPr/>
          <w:p>
            <w:pPr>
              <w:pStyle w:val="Compact"/>
              <w:jc w:val="left"/>
            </w:pPr>
            <w:r>
              <w:t xml:space="preserve">68.50</w:t>
            </w:r>
          </w:p>
        </w:tc>
        <w:tc>
          <w:tcPr/>
          <w:p>
            <w:pPr>
              <w:pStyle w:val="Compact"/>
              <w:jc w:val="left"/>
            </w:pPr>
            <w:r>
              <w:t xml:space="preserve">5,891.00</w:t>
            </w:r>
          </w:p>
        </w:tc>
        <w:tc>
          <w:tcPr/>
          <w:p>
            <w:pPr>
              <w:pStyle w:val="Compact"/>
              <w:jc w:val="left"/>
            </w:pPr>
            <w:r>
              <w:t xml:space="preserve">1,237.11</w:t>
            </w:r>
          </w:p>
        </w:tc>
      </w:tr>
      <w:tr>
        <w:tc>
          <w:tcPr/>
          <w:p>
            <w:pPr>
              <w:pStyle w:val="Compact"/>
              <w:jc w:val="left"/>
            </w:pPr>
            <w:r>
              <w:t xml:space="preserve">4</w:t>
            </w:r>
          </w:p>
        </w:tc>
        <w:tc>
          <w:tcPr/>
          <w:p>
            <w:pPr>
              <w:pStyle w:val="Compact"/>
              <w:jc w:val="left"/>
            </w:pPr>
            <w:r>
              <w:t xml:space="preserve">Restoration and repointing of original 17th-century exterior brick facade (south elevation, 3 floors). Mason masons using traditional lime mortar mix (NEN 1050 compliant). Includes scaffolding, protective covering of canal-side windows, and waste disposal.</w:t>
            </w:r>
          </w:p>
        </w:tc>
        <w:tc>
          <w:tcPr/>
          <w:p>
            <w:pPr>
              <w:pStyle w:val="Compact"/>
              <w:jc w:val="left"/>
            </w:pPr>
            <w:r>
              <w:t xml:space="preserve">12 days</w:t>
            </w:r>
          </w:p>
        </w:tc>
        <w:tc>
          <w:tcPr/>
          <w:p>
            <w:pPr>
              <w:pStyle w:val="Compact"/>
              <w:jc w:val="left"/>
            </w:pPr>
            <w:r>
              <w:t xml:space="preserve">1,420.00</w:t>
            </w:r>
          </w:p>
        </w:tc>
        <w:tc>
          <w:tcPr/>
          <w:p>
            <w:pPr>
              <w:pStyle w:val="Compact"/>
              <w:jc w:val="left"/>
            </w:pPr>
            <w:r>
              <w:t xml:space="preserve">17,040.00</w:t>
            </w:r>
          </w:p>
        </w:tc>
        <w:tc>
          <w:tcPr/>
          <w:p>
            <w:pPr>
              <w:pStyle w:val="Compact"/>
              <w:jc w:val="left"/>
            </w:pPr>
            <w:r>
              <w:t xml:space="preserve">3,578.40</w:t>
            </w:r>
          </w:p>
        </w:tc>
      </w:tr>
      <w:tr>
        <w:tc>
          <w:tcPr/>
          <w:p>
            <w:pPr>
              <w:pStyle w:val="Compact"/>
              <w:jc w:val="left"/>
            </w:pPr>
            <w:r>
              <w:t xml:space="preserve">5</w:t>
            </w:r>
          </w:p>
        </w:tc>
        <w:tc>
          <w:tcPr/>
          <w:p>
            <w:pPr>
              <w:pStyle w:val="Compact"/>
              <w:jc w:val="left"/>
            </w:pPr>
            <w:r>
              <w:t xml:space="preserve">Installation of new stone threshold and window sills (granite, Dutch origin) at 14 openings. Includes cutting, fitting, and sealing. Mason stonemasonry specialist on site for 3 days.</w:t>
            </w:r>
          </w:p>
        </w:tc>
        <w:tc>
          <w:tcPr/>
          <w:p>
            <w:pPr>
              <w:pStyle w:val="Compact"/>
              <w:jc w:val="left"/>
            </w:pPr>
            <w:r>
              <w:t xml:space="preserve">14 units</w:t>
            </w:r>
          </w:p>
        </w:tc>
        <w:tc>
          <w:tcPr/>
          <w:p>
            <w:pPr>
              <w:pStyle w:val="Compact"/>
              <w:jc w:val="left"/>
            </w:pPr>
            <w:r>
              <w:t xml:space="preserve">385.00</w:t>
            </w:r>
          </w:p>
        </w:tc>
        <w:tc>
          <w:tcPr/>
          <w:p>
            <w:pPr>
              <w:pStyle w:val="Compact"/>
              <w:jc w:val="left"/>
            </w:pPr>
            <w:r>
              <w:t xml:space="preserve">5,390.00</w:t>
            </w:r>
          </w:p>
        </w:tc>
        <w:tc>
          <w:tcPr/>
          <w:p>
            <w:pPr>
              <w:pStyle w:val="Compact"/>
              <w:jc w:val="left"/>
            </w:pPr>
            <w:r>
              <w:t xml:space="preserve">1,131.90</w:t>
            </w:r>
          </w:p>
        </w:tc>
      </w:tr>
      <w:tr>
        <w:tc>
          <w:tcPr/>
          <w:p>
            <w:pPr>
              <w:pStyle w:val="Compact"/>
              <w:jc w:val="left"/>
            </w:pPr>
            <w:r>
              <w:t xml:space="preserve">6</w:t>
            </w:r>
          </w:p>
        </w:tc>
        <w:tc>
          <w:tcPr/>
          <w:p>
            <w:pPr>
              <w:pStyle w:val="Compact"/>
              <w:jc w:val="left"/>
            </w:pPr>
            <w:r>
              <w:t xml:space="preserve">Site management, daily supervision by Mason project lead, weekly progress reporting to client, and coordination with municipal building inspector (Gemeente Amsterdam) for structural compliance verification.</w:t>
            </w:r>
          </w:p>
        </w:tc>
        <w:tc>
          <w:tcPr/>
          <w:p>
            <w:pPr>
              <w:pStyle w:val="Compact"/>
              <w:jc w:val="left"/>
            </w:pPr>
            <w:r>
              <w:t xml:space="preserve">12 days</w:t>
            </w:r>
          </w:p>
        </w:tc>
        <w:tc>
          <w:tcPr/>
          <w:p>
            <w:pPr>
              <w:pStyle w:val="Compact"/>
              <w:jc w:val="left"/>
            </w:pPr>
            <w:r>
              <w:t xml:space="preserve">295.00</w:t>
            </w:r>
          </w:p>
        </w:tc>
        <w:tc>
          <w:tcPr/>
          <w:p>
            <w:pPr>
              <w:pStyle w:val="Compact"/>
              <w:jc w:val="left"/>
            </w:pPr>
            <w:r>
              <w:t xml:space="preserve">3,540.00</w:t>
            </w:r>
          </w:p>
        </w:tc>
        <w:tc>
          <w:tcPr/>
          <w:p>
            <w:pPr>
              <w:pStyle w:val="Compact"/>
              <w:jc w:val="left"/>
            </w:pPr>
            <w:r>
              <w:t xml:space="preserve">743.40</w:t>
            </w:r>
          </w:p>
        </w:tc>
      </w:tr>
      <w:tr>
        <w:tc>
          <w:tcPr/>
          <w:p>
            <w:pPr>
              <w:pStyle w:val="Compact"/>
              <w:jc w:val="left"/>
            </w:pPr>
            <w:r>
              <w:t xml:space="preserve">7</w:t>
            </w:r>
          </w:p>
        </w:tc>
        <w:tc>
          <w:tcPr/>
          <w:p>
            <w:pPr>
              <w:pStyle w:val="Compact"/>
              <w:jc w:val="left"/>
            </w:pPr>
            <w:r>
              <w:t xml:space="preserve">Disposal of construction waste and rubble in accordance with Netherlands Amsterdam municipal regulations (Afvalverordening Gemeente Amsterdam). Includes transport to licensed recycling facility and waste processing certificate.</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262.50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€ 51,721.00</w:t>
            </w:r>
          </w:p>
        </w:tc>
      </w:tr>
      <w:tr>
        <w:tc>
          <w:tcPr/>
          <w:p>
            <w:pPr>
              <w:pStyle w:val="Compact"/>
              <w:jc w:val="left"/>
            </w:pPr>
            <w:r>
              <w:t xml:space="preserve">VAT @ 21% (Netherlands)</w:t>
            </w:r>
          </w:p>
        </w:tc>
        <w:tc>
          <w:tcPr/>
          <w:p>
            <w:pPr>
              <w:pStyle w:val="Compact"/>
              <w:jc w:val="left"/>
            </w:pPr>
            <w:r>
              <w:t xml:space="preserve">€ 10,861.41</w:t>
            </w:r>
          </w:p>
        </w:tc>
      </w:tr>
      <w:tr>
        <w:tc>
          <w:tcPr/>
          <w:p>
            <w:pPr>
              <w:pStyle w:val="Compact"/>
              <w:jc w:val="left"/>
            </w:pPr>
            <w:r>
              <w:t xml:space="preserve">Total Amount Due</w:t>
            </w:r>
          </w:p>
        </w:tc>
        <w:tc>
          <w:tcPr/>
          <w:p>
            <w:pPr>
              <w:pStyle w:val="Compact"/>
              <w:jc w:val="left"/>
            </w:pPr>
            <w:r>
              <w:t xml:space="preserve">€ 62,582.41</w:t>
            </w:r>
          </w:p>
        </w:tc>
      </w:tr>
    </w:tbl>
    <w:p>
      <w:pPr>
        <w:pStyle w:val="BodyText"/>
      </w:pPr>
      <w:r>
        <w:t xml:space="preserve">VAT is charged at the standard Dutch rate of 21% as per the Wet op de omzetbelasting 1968. Mason Construction &amp; Renovation Services B.V. is registered for VAT in the Netherlands under number NL861234567B01.</w:t>
      </w:r>
    </w:p>
    <w:bookmarkStart w:id="24" w:name="payment-terms-conditions"/>
    <w:p>
      <w:pPr>
        <w:pStyle w:val="Heading3"/>
      </w:pPr>
      <w:r>
        <w:t xml:space="preserve">Payment Terms &amp; Conditions</w:t>
      </w:r>
    </w:p>
    <w:p>
      <w:pPr>
        <w:pStyle w:val="FirstParagraph"/>
      </w:pPr>
      <w:r>
        <w:t xml:space="preserve">This Invoice is issued by Mason Construction &amp; Renovation Services B.V., a registered company in Netherlands Amsterdam, in accordance with the terms set forth in Contract CT-2025-AMST-0042 dated 15 May 2025. The total amount of € 62,582.41 is due within fourteen (14) calendar days from the Invoice date, no later than 28 June 2025.</w:t>
      </w:r>
    </w:p>
    <w:p>
      <w:pPr>
        <w:numPr>
          <w:ilvl w:val="0"/>
          <w:numId w:val="1001"/>
        </w:numPr>
        <w:pStyle w:val="Compact"/>
      </w:pPr>
      <w:r>
        <w:t xml:space="preserve">Payment shall be made via bank transfer to Mason's designated account: IBAN NL91 ABNA 0417 1643 00, BIC: ABNANL2A, Reference: MASN-2025-0487.</w:t>
      </w:r>
    </w:p>
    <w:p>
      <w:pPr>
        <w:numPr>
          <w:ilvl w:val="0"/>
          <w:numId w:val="1001"/>
        </w:numPr>
        <w:pStyle w:val="Compact"/>
      </w:pPr>
      <w:r>
        <w:t xml:space="preserve">In the event of late payment, Mason reserves the right to charge statutory interest at the rate prescribed by Article 6:119a of the Dutch Civil Code (Burgerlijk Wetboek), as well as reasonable collection costs in accordance with Article 6:119b BW.</w:t>
      </w:r>
    </w:p>
    <w:p>
      <w:pPr>
        <w:numPr>
          <w:ilvl w:val="0"/>
          <w:numId w:val="1001"/>
        </w:numPr>
        <w:pStyle w:val="Compact"/>
      </w:pPr>
      <w:r>
        <w:t xml:space="preserve">All work performed by Mason in Netherlands Amsterdam has been carried out in compliance with local building regulations (Bouwbesluit 2012) and the municipal permit issued by Gemeente Amsterdam under reference BOM-2025-08847.</w:t>
      </w:r>
    </w:p>
    <w:p>
      <w:pPr>
        <w:numPr>
          <w:ilvl w:val="0"/>
          <w:numId w:val="1001"/>
        </w:numPr>
        <w:pStyle w:val="Compact"/>
      </w:pPr>
      <w:r>
        <w:t xml:space="preserve">Mason provides a standard two-year warranty (garantieverklaring) on all masonry and structural work detailed in this Invoice, in line with Dutch consumer and commercial law.</w:t>
      </w:r>
    </w:p>
    <w:p>
      <w:pPr>
        <w:numPr>
          <w:ilvl w:val="0"/>
          <w:numId w:val="1001"/>
        </w:numPr>
        <w:pStyle w:val="Compact"/>
      </w:pPr>
      <w:r>
        <w:t xml:space="preserve">Any disputes arising from this Invoice or the underlying contract shall be subject to the exclusive jurisdiction of the competent court in Amsterdam, Netherlands.</w:t>
      </w:r>
    </w:p>
    <w:p>
      <w:pPr>
        <w:numPr>
          <w:ilvl w:val="0"/>
          <w:numId w:val="1001"/>
        </w:numPr>
        <w:pStyle w:val="Compact"/>
      </w:pPr>
      <w:r>
        <w:t xml:space="preserve">This Invoice constitutes the final settlement for Phase 3 of the project. No further charges will be incurred for the scope of work described herein unless a written change order is executed by both parties.</w:t>
      </w:r>
    </w:p>
    <w:p>
      <w:pPr>
        <w:pStyle w:val="FirstParagraph"/>
      </w:pPr>
      <w:r>
        <w:t xml:space="preserve">Please direct any questions or discrepancies regarding this Invoice to the Mason billing department at billing@mason-amsterdam.nl or by telephone at +31 20 555 0142, Monday through Friday, 08:00–17:00 CET.</w:t>
      </w:r>
    </w:p>
    <w:bookmarkEnd w:id="24"/>
    <w:p>
      <w:pPr>
        <w:pStyle w:val="BodyText"/>
      </w:pPr>
      <w:r>
        <w:rPr>
          <w:bCs/>
          <w:b/>
        </w:rPr>
        <w:t xml:space="preserve">Mason Construction &amp; Renovation Services B.V.</w:t>
      </w:r>
    </w:p>
    <w:p>
      <w:pPr>
        <w:pStyle w:val="BodyText"/>
      </w:pPr>
      <w:r>
        <w:t xml:space="preserve">Keizersgracht 427, 1016 GC Amsterdam, Netherlands Amsterdam</w:t>
      </w:r>
    </w:p>
    <w:p>
      <w:pPr>
        <w:pStyle w:val="BodyText"/>
      </w:pPr>
      <w:r>
        <w:t xml:space="preserve">KvK: 87654321 | VAT: NL861234567B01 | Chamber of Commerce: Amsterdam</w:t>
      </w:r>
    </w:p>
    <w:p>
      <w:pPr>
        <w:pStyle w:val="BodyText"/>
      </w:pPr>
      <w:r>
        <w:t xml:space="preserve">Bank: ABN AMRO | IBAN: NL91 ABNA 0417 1643 00 | BIC: ABNANL2A</w:t>
      </w:r>
    </w:p>
    <w:p>
      <w:pPr>
        <w:pStyle w:val="BodyText"/>
      </w:pPr>
      <w:r>
        <w:t xml:space="preserve">Thank you for choosing Mason for your construction and renovation needs in Amsterdam, Netherlands. We take pride in delivering exceptional masonry craftsmanship to every project we undertake in the Netherlands Amsterdam region.</w:t>
      </w:r>
    </w:p>
    <w:p>
      <w:pPr>
        <w:pStyle w:val="BodyText"/>
      </w:pPr>
      <w:r>
        <w:t xml:space="preserve">This is a computer-generated Invoice and does not require a signature. Invoice No: MASN-2025-0487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Amsterdam, Netherlands</dc:title>
  <dc:creator/>
  <dc:language>en</dc:language>
  <cp:keywords/>
  <dcterms:created xsi:type="dcterms:W3CDTF">2026-10-10T04:00:36Z</dcterms:created>
  <dcterms:modified xsi:type="dcterms:W3CDTF">2026-10-10T04:00:36Z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