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Mason</w:t>
      </w:r>
      <w:r>
        <w:t xml:space="preserve"> </w:t>
      </w:r>
      <w:r>
        <w:t xml:space="preserve">|</w:t>
      </w:r>
      <w:r>
        <w:t xml:space="preserve"> </w:t>
      </w:r>
      <w:r>
        <w:t xml:space="preserve">Spain</w:t>
      </w:r>
      <w:r>
        <w:t xml:space="preserve"> </w:t>
      </w:r>
      <w:r>
        <w:t xml:space="preserve">Madrid</w:t>
      </w:r>
    </w:p>
    <w:bookmarkStart w:id="20" w:name="mason"/>
    <w:p>
      <w:pPr>
        <w:pStyle w:val="Heading1"/>
      </w:pPr>
      <w:r>
        <w:t xml:space="preserve">MASON</w:t>
      </w:r>
    </w:p>
    <w:p>
      <w:pPr>
        <w:pStyle w:val="FirstParagraph"/>
      </w:pPr>
      <w:r>
        <w:t xml:space="preserve">Mason Professional Services S.L.</w:t>
      </w:r>
    </w:p>
    <w:p>
      <w:pPr>
        <w:pStyle w:val="BodyText"/>
      </w:pPr>
      <w:r>
        <w:t xml:space="preserve">Calle de Serrano 128, 4th Floor</w:t>
      </w:r>
    </w:p>
    <w:p>
      <w:pPr>
        <w:pStyle w:val="BodyText"/>
      </w:pPr>
      <w:r>
        <w:t xml:space="preserve">28001 Madrid, Spain</w:t>
      </w:r>
    </w:p>
    <w:p>
      <w:pPr>
        <w:pStyle w:val="BodyText"/>
      </w:pPr>
      <w:r>
        <w:t xml:space="preserve">Tel: +34 91 555 0142</w:t>
      </w:r>
    </w:p>
    <w:p>
      <w:pPr>
        <w:pStyle w:val="BodyText"/>
      </w:pPr>
      <w:r>
        <w:t xml:space="preserve">Email: billing@masonservices.es</w:t>
      </w:r>
    </w:p>
    <w:p>
      <w:pPr>
        <w:pStyle w:val="BodyText"/>
      </w:pPr>
      <w:r>
        <w:t xml:space="preserve">VAT (NIF): B-87654321-M</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MASN-2025-0047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Service Period:</w:t>
      </w:r>
      <w:r>
        <w:t xml:space="preserve"> </w:t>
      </w:r>
      <w:r>
        <w:t xml:space="preserve">1 May 2025 – 31 May 2025</w:t>
      </w:r>
    </w:p>
    <w:p>
      <w:pPr>
        <w:pStyle w:val="BodyText"/>
      </w:pPr>
      <w:r>
        <w:rPr>
          <w:bCs/>
          <w:b/>
        </w:rPr>
        <w:t xml:space="preserve">Currency:</w:t>
      </w:r>
      <w:r>
        <w:t xml:space="preserve"> </w:t>
      </w:r>
      <w:r>
        <w:t xml:space="preserve">EUR (€)</w:t>
      </w:r>
    </w:p>
    <w:bookmarkEnd w:id="21"/>
    <w:bookmarkStart w:id="22" w:name="billed-to"/>
    <w:p>
      <w:pPr>
        <w:pStyle w:val="Heading3"/>
      </w:pPr>
      <w:r>
        <w:t xml:space="preserve">Billed To</w:t>
      </w:r>
    </w:p>
    <w:p>
      <w:pPr>
        <w:pStyle w:val="FirstParagraph"/>
      </w:pPr>
      <w:r>
        <w:rPr>
          <w:bCs/>
          <w:b/>
        </w:rPr>
        <w:t xml:space="preserve">Client Name:</w:t>
      </w:r>
      <w:r>
        <w:t xml:space="preserve"> </w:t>
      </w:r>
      <w:r>
        <w:t xml:space="preserve">Grupo Iberia Construcciones S.A.</w:t>
      </w:r>
    </w:p>
    <w:p>
      <w:pPr>
        <w:pStyle w:val="BodyText"/>
      </w:pPr>
      <w:r>
        <w:rPr>
          <w:bCs/>
          <w:b/>
        </w:rPr>
        <w:t xml:space="preserve">Attn:</w:t>
      </w:r>
      <w:r>
        <w:t xml:space="preserve"> </w:t>
      </w:r>
      <w:r>
        <w:t xml:space="preserve">Mr. Alejandro Fernández</w:t>
      </w:r>
    </w:p>
    <w:p>
      <w:pPr>
        <w:pStyle w:val="BodyText"/>
      </w:pPr>
      <w:r>
        <w:rPr>
          <w:bCs/>
          <w:b/>
        </w:rPr>
        <w:t xml:space="preserve">Address:</w:t>
      </w:r>
      <w:r>
        <w:t xml:space="preserve"> </w:t>
      </w:r>
      <w:r>
        <w:t xml:space="preserve">Avenida de América 89, Office 210</w:t>
      </w:r>
    </w:p>
    <w:p>
      <w:pPr>
        <w:pStyle w:val="BodyText"/>
      </w:pPr>
      <w:r>
        <w:rPr>
          <w:bCs/>
          <w:b/>
        </w:rPr>
        <w:t xml:space="preserve">City:</w:t>
      </w:r>
      <w:r>
        <w:t xml:space="preserve"> </w:t>
      </w:r>
      <w:r>
        <w:t xml:space="preserve">28028 Madrid, Spain</w:t>
      </w:r>
    </w:p>
    <w:p>
      <w:pPr>
        <w:pStyle w:val="BodyText"/>
      </w:pPr>
      <w:r>
        <w:rPr>
          <w:bCs/>
          <w:b/>
        </w:rPr>
        <w:t xml:space="preserve">VAT (NIF):</w:t>
      </w:r>
      <w:r>
        <w:t xml:space="preserve"> </w:t>
      </w:r>
      <w:r>
        <w:t xml:space="preserve">A-29876543-K</w:t>
      </w:r>
    </w:p>
    <w:p>
      <w:pPr>
        <w:pStyle w:val="BodyText"/>
      </w:pPr>
      <w:r>
        <w:rPr>
          <w:bCs/>
          <w:b/>
        </w:rPr>
        <w:t xml:space="preserve">Phone:</w:t>
      </w:r>
      <w:r>
        <w:t xml:space="preserve"> </w:t>
      </w:r>
      <w:r>
        <w:t xml:space="preserve">+34 91 772 3388</w:t>
      </w:r>
    </w:p>
    <w:bookmarkEnd w:id="22"/>
    <w:bookmarkStart w:id="23" w:name="project-reference"/>
    <w:p>
      <w:pPr>
        <w:pStyle w:val="Heading3"/>
      </w:pPr>
      <w:r>
        <w:t xml:space="preserve">Project Reference</w:t>
      </w:r>
    </w:p>
    <w:p>
      <w:pPr>
        <w:pStyle w:val="FirstParagraph"/>
      </w:pPr>
      <w:r>
        <w:rPr>
          <w:bCs/>
          <w:b/>
        </w:rPr>
        <w:t xml:space="preserve">Project:</w:t>
      </w:r>
      <w:r>
        <w:t xml:space="preserve"> </w:t>
      </w:r>
      <w:r>
        <w:t xml:space="preserve">Madrid Central Office Renovation</w:t>
      </w:r>
    </w:p>
    <w:p>
      <w:pPr>
        <w:pStyle w:val="BodyText"/>
      </w:pPr>
      <w:r>
        <w:rPr>
          <w:bCs/>
          <w:b/>
        </w:rPr>
        <w:t xml:space="preserve">Location:</w:t>
      </w:r>
      <w:r>
        <w:t xml:space="preserve"> </w:t>
      </w:r>
      <w:r>
        <w:t xml:space="preserve">Spain Madrid, Distrito Centro</w:t>
      </w:r>
    </w:p>
    <w:p>
      <w:pPr>
        <w:pStyle w:val="BodyText"/>
      </w:pPr>
      <w:r>
        <w:rPr>
          <w:bCs/>
          <w:b/>
        </w:rPr>
        <w:t xml:space="preserve">Contract No:</w:t>
      </w:r>
      <w:r>
        <w:t xml:space="preserve"> </w:t>
      </w:r>
      <w:r>
        <w:t xml:space="preserve">GC-2025-0112</w:t>
      </w:r>
    </w:p>
    <w:p>
      <w:pPr>
        <w:pStyle w:val="BodyText"/>
      </w:pPr>
      <w:r>
        <w:rPr>
          <w:bCs/>
          <w:b/>
        </w:rPr>
        <w:t xml:space="preserve">Mason Ref:</w:t>
      </w:r>
      <w:r>
        <w:t xml:space="preserve"> </w:t>
      </w:r>
      <w:r>
        <w:t xml:space="preserve">MASON-PRJ-2025-003</w:t>
      </w:r>
    </w:p>
    <w:p>
      <w:pPr>
        <w:pStyle w:val="BodyText"/>
      </w:pPr>
      <w:r>
        <w:rPr>
          <w:bCs/>
          <w:b/>
        </w:rPr>
        <w:t xml:space="preserve">Supervisor:</w:t>
      </w:r>
      <w:r>
        <w:t xml:space="preserve"> </w:t>
      </w:r>
      <w:r>
        <w:t xml:space="preserve">Laura Martín (Mason Team Lead)</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Rate (€)</w:t>
            </w:r>
          </w:p>
        </w:tc>
        <w:tc>
          <w:tcPr/>
          <w:p>
            <w:pPr>
              <w:pStyle w:val="Compact"/>
              <w:jc w:val="left"/>
            </w:pPr>
            <w:r>
              <w:t xml:space="preserve">Amount (€)</w:t>
            </w:r>
          </w:p>
        </w:tc>
        <w:tc>
          <w:tcPr/>
          <w:p>
            <w:pPr>
              <w:pStyle w:val="Compact"/>
              <w:jc w:val="left"/>
            </w:pPr>
            <w:r>
              <w:t xml:space="preserve">VAT (21%)</w:t>
            </w:r>
          </w:p>
        </w:tc>
      </w:tr>
      <w:tr>
        <w:tc>
          <w:tcPr/>
          <w:p>
            <w:pPr>
              <w:pStyle w:val="Compact"/>
              <w:jc w:val="left"/>
            </w:pPr>
            <w:r>
              <w:t xml:space="preserve">1</w:t>
            </w:r>
          </w:p>
        </w:tc>
        <w:tc>
          <w:tcPr/>
          <w:p>
            <w:pPr>
              <w:pStyle w:val="Compact"/>
              <w:jc w:val="left"/>
            </w:pPr>
            <w:r>
              <w:t xml:space="preserve">Structural masonry assessment and engineering consultation for the Madrid Central Office Renovation project, conducted by the Mason senior engineering team in Spain Madrid.</w:t>
            </w:r>
          </w:p>
        </w:tc>
        <w:tc>
          <w:tcPr/>
          <w:p>
            <w:pPr>
              <w:pStyle w:val="Compact"/>
              <w:jc w:val="left"/>
            </w:pPr>
            <w:r>
              <w:t xml:space="preserve">12</w:t>
            </w:r>
          </w:p>
        </w:tc>
        <w:tc>
          <w:tcPr/>
          <w:p>
            <w:pPr>
              <w:pStyle w:val="Compact"/>
              <w:jc w:val="left"/>
            </w:pPr>
            <w:r>
              <w:t xml:space="preserve">185.00</w:t>
            </w:r>
          </w:p>
        </w:tc>
        <w:tc>
          <w:tcPr/>
          <w:p>
            <w:pPr>
              <w:pStyle w:val="Compact"/>
              <w:jc w:val="left"/>
            </w:pPr>
            <w:r>
              <w:t xml:space="preserve">2,220.00</w:t>
            </w:r>
          </w:p>
        </w:tc>
        <w:tc>
          <w:tcPr/>
          <w:p>
            <w:pPr>
              <w:pStyle w:val="Compact"/>
              <w:jc w:val="left"/>
            </w:pPr>
            <w:r>
              <w:t xml:space="preserve">466.20</w:t>
            </w:r>
          </w:p>
        </w:tc>
      </w:tr>
      <w:tr>
        <w:tc>
          <w:tcPr/>
          <w:p>
            <w:pPr>
              <w:pStyle w:val="Compact"/>
              <w:jc w:val="left"/>
            </w:pPr>
            <w:r>
              <w:t xml:space="preserve">2</w:t>
            </w:r>
          </w:p>
        </w:tc>
        <w:tc>
          <w:tcPr/>
          <w:p>
            <w:pPr>
              <w:pStyle w:val="Compact"/>
              <w:jc w:val="left"/>
            </w:pPr>
            <w:r>
              <w:t xml:space="preserve">Professional masonry installation and brickwork execution on the ground floor and first floor of the Spain Madrid commercial premises, including load-bearing wall modifications.</w:t>
            </w:r>
          </w:p>
        </w:tc>
        <w:tc>
          <w:tcPr/>
          <w:p>
            <w:pPr>
              <w:pStyle w:val="Compact"/>
              <w:jc w:val="left"/>
            </w:pPr>
            <w:r>
              <w:t xml:space="preserve">48</w:t>
            </w:r>
          </w:p>
        </w:tc>
        <w:tc>
          <w:tcPr/>
          <w:p>
            <w:pPr>
              <w:pStyle w:val="Compact"/>
              <w:jc w:val="left"/>
            </w:pPr>
            <w:r>
              <w:t xml:space="preserve">210.00</w:t>
            </w:r>
          </w:p>
        </w:tc>
        <w:tc>
          <w:tcPr/>
          <w:p>
            <w:pPr>
              <w:pStyle w:val="Compact"/>
              <w:jc w:val="left"/>
            </w:pPr>
            <w:r>
              <w:t xml:space="preserve">10,080.00</w:t>
            </w:r>
          </w:p>
        </w:tc>
        <w:tc>
          <w:tcPr/>
          <w:p>
            <w:pPr>
              <w:pStyle w:val="Compact"/>
              <w:jc w:val="left"/>
            </w:pPr>
            <w:r>
              <w:t xml:space="preserve">2,116.80</w:t>
            </w:r>
          </w:p>
        </w:tc>
      </w:tr>
      <w:tr>
        <w:tc>
          <w:tcPr/>
          <w:p>
            <w:pPr>
              <w:pStyle w:val="Compact"/>
              <w:jc w:val="left"/>
            </w:pPr>
            <w:r>
              <w:t xml:space="preserve">3</w:t>
            </w:r>
          </w:p>
        </w:tc>
        <w:tc>
          <w:tcPr/>
          <w:p>
            <w:pPr>
              <w:pStyle w:val="Compact"/>
              <w:jc w:val="left"/>
            </w:pPr>
            <w:r>
              <w:t xml:space="preserve">Stone cladding and decorative masonry finishing for the reception area and executive corridors, as specified in the Mason project documentation for the Spain Madrid site.</w:t>
            </w:r>
          </w:p>
        </w:tc>
        <w:tc>
          <w:tcPr/>
          <w:p>
            <w:pPr>
              <w:pStyle w:val="Compact"/>
              <w:jc w:val="left"/>
            </w:pPr>
            <w:r>
              <w:t xml:space="preserve">36</w:t>
            </w:r>
          </w:p>
        </w:tc>
        <w:tc>
          <w:tcPr/>
          <w:p>
            <w:pPr>
              <w:pStyle w:val="Compact"/>
              <w:jc w:val="left"/>
            </w:pPr>
            <w:r>
              <w:t xml:space="preserve">165.00</w:t>
            </w:r>
          </w:p>
        </w:tc>
        <w:tc>
          <w:tcPr/>
          <w:p>
            <w:pPr>
              <w:pStyle w:val="Compact"/>
              <w:jc w:val="left"/>
            </w:pPr>
            <w:r>
              <w:t xml:space="preserve">5,940.00</w:t>
            </w:r>
          </w:p>
        </w:tc>
        <w:tc>
          <w:tcPr/>
          <w:p>
            <w:pPr>
              <w:pStyle w:val="Compact"/>
              <w:jc w:val="left"/>
            </w:pPr>
            <w:r>
              <w:t xml:space="preserve">1,247.40</w:t>
            </w:r>
          </w:p>
        </w:tc>
      </w:tr>
      <w:tr>
        <w:tc>
          <w:tcPr/>
          <w:p>
            <w:pPr>
              <w:pStyle w:val="Compact"/>
              <w:jc w:val="left"/>
            </w:pPr>
            <w:r>
              <w:t xml:space="preserve">4</w:t>
            </w:r>
          </w:p>
        </w:tc>
        <w:tc>
          <w:tcPr/>
          <w:p>
            <w:pPr>
              <w:pStyle w:val="Compact"/>
              <w:jc w:val="left"/>
            </w:pPr>
            <w:r>
              <w:t xml:space="preserve">Quality control inspection and compliance verification with Spanish building regulations (Código Técnico de la Edificación) performed by Mason certified inspectors in Spain Madrid.</w:t>
            </w:r>
          </w:p>
        </w:tc>
        <w:tc>
          <w:tcPr/>
          <w:p>
            <w:pPr>
              <w:pStyle w:val="Compact"/>
              <w:jc w:val="left"/>
            </w:pPr>
            <w:r>
              <w:t xml:space="preserve">6</w:t>
            </w:r>
          </w:p>
        </w:tc>
        <w:tc>
          <w:tcPr/>
          <w:p>
            <w:pPr>
              <w:pStyle w:val="Compact"/>
              <w:jc w:val="left"/>
            </w:pPr>
            <w:r>
              <w:t xml:space="preserve">320.00</w:t>
            </w:r>
          </w:p>
        </w:tc>
        <w:tc>
          <w:tcPr/>
          <w:p>
            <w:pPr>
              <w:pStyle w:val="Compact"/>
              <w:jc w:val="left"/>
            </w:pPr>
            <w:r>
              <w:t xml:space="preserve">1,920.00</w:t>
            </w:r>
          </w:p>
        </w:tc>
        <w:tc>
          <w:tcPr/>
          <w:p>
            <w:pPr>
              <w:pStyle w:val="Compact"/>
              <w:jc w:val="left"/>
            </w:pPr>
            <w:r>
              <w:t xml:space="preserve">403.20</w:t>
            </w:r>
          </w:p>
        </w:tc>
      </w:tr>
      <w:tr>
        <w:tc>
          <w:tcPr/>
          <w:p>
            <w:pPr>
              <w:pStyle w:val="Compact"/>
              <w:jc w:val="left"/>
            </w:pPr>
            <w:r>
              <w:t xml:space="preserve">5</w:t>
            </w:r>
          </w:p>
        </w:tc>
        <w:tc>
          <w:tcPr/>
          <w:p>
            <w:pPr>
              <w:pStyle w:val="Compact"/>
              <w:jc w:val="left"/>
            </w:pPr>
            <w:r>
              <w:t xml:space="preserve">Project management and on-site coordination services provided by the Mason project management division for the duration of the Spain Madrid renovation phase.</w:t>
            </w:r>
          </w:p>
        </w:tc>
        <w:tc>
          <w:tcPr/>
          <w:p>
            <w:pPr>
              <w:pStyle w:val="Compact"/>
              <w:jc w:val="left"/>
            </w:pPr>
            <w:r>
              <w:t xml:space="preserve">22</w:t>
            </w:r>
          </w:p>
        </w:tc>
        <w:tc>
          <w:tcPr/>
          <w:p>
            <w:pPr>
              <w:pStyle w:val="Compact"/>
              <w:jc w:val="left"/>
            </w:pPr>
            <w:r>
              <w:t xml:space="preserve">95.00</w:t>
            </w:r>
          </w:p>
        </w:tc>
        <w:tc>
          <w:tcPr/>
          <w:p>
            <w:pPr>
              <w:pStyle w:val="Compact"/>
              <w:jc w:val="left"/>
            </w:pPr>
            <w:r>
              <w:t xml:space="preserve">2,090.00</w:t>
            </w:r>
          </w:p>
        </w:tc>
        <w:tc>
          <w:tcPr/>
          <w:p>
            <w:pPr>
              <w:pStyle w:val="Compact"/>
              <w:jc w:val="left"/>
            </w:pPr>
            <w:r>
              <w:t xml:space="preserve">438.90</w:t>
            </w:r>
          </w:p>
        </w:tc>
      </w:tr>
      <w:tr>
        <w:tc>
          <w:tcPr/>
          <w:p>
            <w:pPr>
              <w:pStyle w:val="Compact"/>
              <w:jc w:val="left"/>
            </w:pPr>
            <w:r>
              <w:t xml:space="preserve">6</w:t>
            </w:r>
          </w:p>
        </w:tc>
        <w:tc>
          <w:tcPr/>
          <w:p>
            <w:pPr>
              <w:pStyle w:val="Compact"/>
              <w:jc w:val="left"/>
            </w:pPr>
            <w:r>
              <w:t xml:space="preserve">Supply and delivery of premium masonry materials (natural stone, engineered brick, and specialty mortar) to the Spain Madrid construction site, including logistics and handling.</w:t>
            </w:r>
          </w:p>
        </w:tc>
        <w:tc>
          <w:tcPr/>
          <w:p>
            <w:pPr>
              <w:pStyle w:val="Compact"/>
              <w:jc w:val="left"/>
            </w:pPr>
            <w:r>
              <w:t xml:space="preserve">1</w:t>
            </w:r>
          </w:p>
        </w:tc>
        <w:tc>
          <w:tcPr/>
          <w:p>
            <w:pPr>
              <w:pStyle w:val="Compact"/>
              <w:jc w:val="left"/>
            </w:pPr>
            <w:r>
              <w:t xml:space="preserve">4,750.00</w:t>
            </w:r>
          </w:p>
        </w:tc>
        <w:tc>
          <w:tcPr/>
          <w:p>
            <w:pPr>
              <w:pStyle w:val="Compact"/>
              <w:jc w:val="left"/>
            </w:pPr>
            <w:r>
              <w:t xml:space="preserve">4,750.00</w:t>
            </w:r>
          </w:p>
        </w:tc>
        <w:tc>
          <w:tcPr/>
          <w:p>
            <w:pPr>
              <w:pStyle w:val="Compact"/>
              <w:jc w:val="left"/>
            </w:pPr>
            <w:r>
              <w:t xml:space="preserve">997.50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left"/>
            </w:pPr>
            <w:r>
              <w:t xml:space="preserve">€ 27,000.00</w:t>
            </w:r>
          </w:p>
        </w:tc>
      </w:tr>
      <w:tr>
        <w:tc>
          <w:tcPr/>
          <w:p>
            <w:pPr>
              <w:pStyle w:val="Compact"/>
              <w:jc w:val="left"/>
            </w:pPr>
            <w:r>
              <w:t xml:space="preserve">VAT / IVA (21%)</w:t>
            </w:r>
          </w:p>
        </w:tc>
        <w:tc>
          <w:tcPr/>
          <w:p>
            <w:pPr>
              <w:pStyle w:val="Compact"/>
              <w:jc w:val="left"/>
            </w:pPr>
            <w:r>
              <w:t xml:space="preserve">€ 5,670.00</w:t>
            </w:r>
          </w:p>
        </w:tc>
      </w:tr>
      <w:tr>
        <w:tc>
          <w:tcPr/>
          <w:p>
            <w:pPr>
              <w:pStyle w:val="Compact"/>
              <w:jc w:val="left"/>
            </w:pPr>
            <w:r>
              <w:t xml:space="preserve">Grand Total (Incl. VAT)</w:t>
            </w:r>
          </w:p>
        </w:tc>
        <w:tc>
          <w:tcPr/>
          <w:p>
            <w:pPr>
              <w:pStyle w:val="Compact"/>
              <w:jc w:val="left"/>
            </w:pPr>
            <w:r>
              <w:t xml:space="preserve">€ 32,670.00</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Banco Santander S.A.</w:t>
      </w:r>
    </w:p>
    <w:p>
      <w:pPr>
        <w:pStyle w:val="BodyText"/>
      </w:pPr>
      <w:r>
        <w:rPr>
          <w:bCs/>
          <w:b/>
        </w:rPr>
        <w:t xml:space="preserve">IBAN:</w:t>
      </w:r>
      <w:r>
        <w:t xml:space="preserve"> </w:t>
      </w:r>
      <w:r>
        <w:t xml:space="preserve">ES91 0049 0001 5320 1234 5678</w:t>
      </w:r>
    </w:p>
    <w:p>
      <w:pPr>
        <w:pStyle w:val="BodyText"/>
      </w:pPr>
      <w:r>
        <w:rPr>
          <w:bCs/>
          <w:b/>
        </w:rPr>
        <w:t xml:space="preserve">BIC/SWIFT:</w:t>
      </w:r>
      <w:r>
        <w:t xml:space="preserve"> </w:t>
      </w:r>
      <w:r>
        <w:t xml:space="preserve">BSABESBBXXX</w:t>
      </w:r>
    </w:p>
    <w:p>
      <w:pPr>
        <w:pStyle w:val="BodyText"/>
      </w:pPr>
      <w:r>
        <w:rPr>
          <w:bCs/>
          <w:b/>
        </w:rPr>
        <w:t xml:space="preserve">Account Holder:</w:t>
      </w:r>
      <w:r>
        <w:t xml:space="preserve"> </w:t>
      </w:r>
      <w:r>
        <w:t xml:space="preserve">Mason Professional Services S.L.</w:t>
      </w:r>
    </w:p>
    <w:p>
      <w:pPr>
        <w:pStyle w:val="BodyText"/>
      </w:pPr>
      <w:r>
        <w:rPr>
          <w:bCs/>
          <w:b/>
        </w:rPr>
        <w:t xml:space="preserve">Reference:</w:t>
      </w:r>
      <w:r>
        <w:t xml:space="preserve"> </w:t>
      </w:r>
      <w:r>
        <w:t xml:space="preserve">Please quote Invoice Number MASN-2025-0047 in all payment communications.</w:t>
      </w:r>
    </w:p>
    <w:p>
      <w:pPr>
        <w:pStyle w:val="BodyText"/>
      </w:pPr>
      <w:r>
        <w:rPr>
          <w:bCs/>
          <w:b/>
        </w:rPr>
        <w:t xml:space="preserve">Payment Terms:</w:t>
      </w:r>
      <w:r>
        <w:t xml:space="preserve"> </w:t>
      </w:r>
      <w:r>
        <w:t xml:space="preserve">Net 30 days from the date of this Invoice. Late payments are subject to a penalty of 1.5% per month in accordance with Spanish commercial law (Ley 3/2004 de lucha contra la morosidad).</w:t>
      </w:r>
    </w:p>
    <w:bookmarkEnd w:id="24"/>
    <w:bookmarkStart w:id="25" w:name="notes-and-terms"/>
    <w:p>
      <w:pPr>
        <w:pStyle w:val="Heading3"/>
      </w:pPr>
      <w:r>
        <w:t xml:space="preserve">Notes and Terms</w:t>
      </w:r>
    </w:p>
    <w:p>
      <w:pPr>
        <w:pStyle w:val="FirstParagraph"/>
      </w:pPr>
      <w:r>
        <w:t xml:space="preserve">This Invoice is issued by Mason Professional Services S.L. in accordance with the services agreement signed on 12 April 2025 for the Madrid Central Office Renovation project located in Spain Madrid. All masonry work described herein has been completed and verified by the Mason quality assurance team.</w:t>
      </w:r>
    </w:p>
    <w:p>
      <w:pPr>
        <w:pStyle w:val="BodyText"/>
      </w:pPr>
      <w:r>
        <w:t xml:space="preserve">The VAT rate of 21% (IVA general) has been applied as per current Spanish tax legislation. This Invoice is valid for a period of five (5) years from the date of issue in compliance with the Spanish General Tax Law (Ley General Tributaria).</w:t>
      </w:r>
    </w:p>
    <w:p>
      <w:pPr>
        <w:pStyle w:val="BodyText"/>
      </w:pPr>
      <w:r>
        <w:t xml:space="preserve">Any disputes regarding this Invoice must be raised in writing within fifteen (15) business days of receipt. All legal matters arising from this Invoice shall be governed by the laws of Spain, and the competent courts of Madrid shall have exclusive jurisdiction.</w:t>
      </w:r>
    </w:p>
    <w:p>
      <w:pPr>
        <w:pStyle w:val="BodyText"/>
      </w:pPr>
      <w:r>
        <w:t xml:space="preserve">Mason Professional Services S.L. reserves the right to issue a corrected Invoice in the event of any clerical error. This document constitutes the final billing for the service period indicated above.</w:t>
      </w:r>
    </w:p>
    <w:bookmarkEnd w:id="25"/>
    <w:p>
      <w:pPr>
        <w:pStyle w:val="BodyText"/>
      </w:pPr>
      <w:r>
        <w:rPr>
          <w:bCs/>
          <w:b/>
        </w:rPr>
        <w:t xml:space="preserve">MASON Professional Services S.L.</w:t>
      </w:r>
      <w:r>
        <w:t xml:space="preserve"> </w:t>
      </w:r>
      <w:r>
        <w:t xml:space="preserve">| Registered in the Mercantile Registry of Madrid, Volume 4,218, Folio 156, Sheet M-876543</w:t>
      </w:r>
    </w:p>
    <w:p>
      <w:pPr>
        <w:pStyle w:val="BodyText"/>
      </w:pPr>
      <w:r>
        <w:t xml:space="preserve">VAT (NIF): B-87654321-M | Spain Madrid | Calle de Serrano 128, 28001 Madrid</w:t>
      </w:r>
    </w:p>
    <w:p>
      <w:pPr>
        <w:pStyle w:val="BodyText"/>
      </w:pPr>
      <w:r>
        <w:t xml:space="preserve">This Invoice was generated electronically and is valid without a physical signature. For queries, contact billing@masonservices.es or call +34 91 555 0142.</w:t>
      </w:r>
    </w:p>
    <w:p>
      <w:pPr>
        <w:pStyle w:val="BodyText"/>
      </w:pPr>
      <w:r>
        <w:t xml:space="preserve">Thank you for choosing Mason for your masonry and construction services in Spain Madrid. We value your business and look forward to continuing our professional relationship.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Mason | Spain Madrid</dc:title>
  <dc:creator/>
  <dc:language>en</dc:language>
  <cp:keywords/>
  <dcterms:created xsi:type="dcterms:W3CDTF">2026-10-10T04:32:23Z</dcterms:created>
  <dcterms:modified xsi:type="dcterms:W3CDTF">2026-10-10T04:32:23Z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