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mason-construction-stoneworks"/>
    <w:p>
      <w:pPr>
        <w:pStyle w:val="Heading1"/>
      </w:pPr>
      <w:r>
        <w:t xml:space="preserve">Mason Construction &amp; Stoneworks</w:t>
      </w:r>
    </w:p>
    <w:p>
      <w:pPr>
        <w:pStyle w:val="FirstParagraph"/>
      </w:pPr>
      <w:r>
        <w:t xml:space="preserve">Calle de la Alameda, 47, 2ºB</w:t>
      </w:r>
    </w:p>
    <w:p>
      <w:pPr>
        <w:pStyle w:val="BodyText"/>
      </w:pPr>
      <w:r>
        <w:t xml:space="preserve">46003 Valencia, Spain</w:t>
      </w:r>
    </w:p>
    <w:p>
      <w:pPr>
        <w:pStyle w:val="BodyText"/>
      </w:pPr>
      <w:r>
        <w:t xml:space="preserve">Tel: +34 963 555 218</w:t>
      </w:r>
    </w:p>
    <w:p>
      <w:pPr>
        <w:pStyle w:val="BodyText"/>
      </w:pPr>
      <w:r>
        <w:t xml:space="preserve">Email: billing@masonvalencia.es</w:t>
      </w:r>
    </w:p>
    <w:p>
      <w:pPr>
        <w:pStyle w:val="BodyText"/>
      </w:pPr>
      <w:r>
        <w:t xml:space="preserve">NIF: B-96482731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MV-2025-00472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VAL-RES-2025-019</w:t>
      </w:r>
    </w:p>
    <w:p>
      <w:pPr>
        <w:pStyle w:val="BodyText"/>
      </w:pPr>
      <w:r>
        <w:t xml:space="preserve">PENDING PAYMENT</w:t>
      </w:r>
    </w:p>
    <w:bookmarkEnd w:id="21"/>
    <w:bookmarkStart w:id="22" w:name="billed-by-mason"/>
    <w:p>
      <w:pPr>
        <w:pStyle w:val="Heading3"/>
      </w:pPr>
      <w:r>
        <w:t xml:space="preserve">Billed By (Mason)</w:t>
      </w:r>
    </w:p>
    <w:p>
      <w:pPr>
        <w:pStyle w:val="FirstParagraph"/>
      </w:pPr>
      <w:r>
        <w:rPr>
          <w:bCs/>
          <w:b/>
        </w:rPr>
        <w:t xml:space="preserve">Mason Construction &amp; Stoneworks S.L.</w:t>
      </w:r>
    </w:p>
    <w:p>
      <w:pPr>
        <w:pStyle w:val="BodyText"/>
      </w:pPr>
      <w:r>
        <w:t xml:space="preserve">Calle de la Alameda, 47, 2ºB</w:t>
      </w:r>
    </w:p>
    <w:p>
      <w:pPr>
        <w:pStyle w:val="BodyText"/>
      </w:pPr>
      <w:r>
        <w:t xml:space="preserve">46003 Valencia, Spain</w:t>
      </w:r>
    </w:p>
    <w:p>
      <w:pPr>
        <w:pStyle w:val="BodyText"/>
      </w:pPr>
      <w:r>
        <w:t xml:space="preserve">NIF: B-96482731</w:t>
      </w:r>
    </w:p>
    <w:p>
      <w:pPr>
        <w:pStyle w:val="BodyText"/>
      </w:pPr>
      <w:r>
        <w:t xml:space="preserve">IBAN: ES91 2100 0418 4502 0005 1332</w:t>
      </w:r>
    </w:p>
    <w:p>
      <w:pPr>
        <w:pStyle w:val="BodyText"/>
      </w:pPr>
      <w:r>
        <w:t xml:space="preserve">BIC/SWIFT: CAIXESBBXXX</w:t>
      </w:r>
    </w:p>
    <w:bookmarkEnd w:id="22"/>
    <w:bookmarkStart w:id="23" w:name="billed-to-client"/>
    <w:p>
      <w:pPr>
        <w:pStyle w:val="Heading3"/>
      </w:pPr>
      <w:r>
        <w:t xml:space="preserve">Billed To (Client)</w:t>
      </w:r>
    </w:p>
    <w:p>
      <w:pPr>
        <w:pStyle w:val="FirstParagraph"/>
      </w:pPr>
      <w:r>
        <w:rPr>
          <w:bCs/>
          <w:b/>
        </w:rPr>
        <w:t xml:space="preserve">Señor Alejandro Ferrer Navarro</w:t>
      </w:r>
    </w:p>
    <w:p>
      <w:pPr>
        <w:pStyle w:val="BodyText"/>
      </w:pPr>
      <w:r>
        <w:t xml:space="preserve">Carrer de Colón, 112, 3ºA</w:t>
      </w:r>
    </w:p>
    <w:p>
      <w:pPr>
        <w:pStyle w:val="BodyText"/>
      </w:pPr>
      <w:r>
        <w:t xml:space="preserve">46004 Valencia, Spain</w:t>
      </w:r>
    </w:p>
    <w:p>
      <w:pPr>
        <w:pStyle w:val="BodyText"/>
      </w:pPr>
      <w:r>
        <w:t xml:space="preserve">NIF: 28475619L</w:t>
      </w:r>
    </w:p>
    <w:p>
      <w:pPr>
        <w:pStyle w:val="BodyText"/>
      </w:pPr>
      <w:r>
        <w:t xml:space="preserve">Email: a.ferrer.navarro@gmail.com</w:t>
      </w:r>
    </w:p>
    <w:p>
      <w:pPr>
        <w:pStyle w:val="BodyText"/>
      </w:pPr>
      <w:r>
        <w:t xml:space="preserve">Tel: +34 612 334 890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Location (Valencia)</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Demolition and removal of existing interior masonry wall, living room extension, Carrer de Colón 112, Valencia</w:t>
            </w:r>
          </w:p>
        </w:tc>
        <w:tc>
          <w:tcPr/>
          <w:p>
            <w:pPr>
              <w:pStyle w:val="Compact"/>
              <w:jc w:val="left"/>
            </w:pPr>
            <w:r>
              <w:t xml:space="preserve">Valencia, Spain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Supply and installation of 10mm reinforced concrete lintels (3 units) for new window openings, masonry framing</w:t>
            </w:r>
          </w:p>
        </w:tc>
        <w:tc>
          <w:tcPr/>
          <w:p>
            <w:pPr>
              <w:pStyle w:val="Compact"/>
              <w:jc w:val="left"/>
            </w:pPr>
            <w:r>
              <w:t xml:space="preserve">Valencia, Spain</w:t>
            </w:r>
          </w:p>
        </w:tc>
        <w:tc>
          <w:tcPr/>
          <w:p>
            <w:pPr>
              <w:pStyle w:val="Compact"/>
              <w:jc w:val="left"/>
            </w:pPr>
            <w:r>
              <w:t xml:space="preserve">3</w:t>
            </w:r>
          </w:p>
        </w:tc>
        <w:tc>
          <w:tcPr/>
          <w:p>
            <w:pPr>
              <w:pStyle w:val="Compact"/>
              <w:jc w:val="left"/>
            </w:pPr>
            <w:r>
              <w:t xml:space="preserve">385.00</w:t>
            </w:r>
          </w:p>
        </w:tc>
        <w:tc>
          <w:tcPr/>
          <w:p>
            <w:pPr>
              <w:pStyle w:val="Compact"/>
              <w:jc w:val="left"/>
            </w:pPr>
            <w:r>
              <w:t xml:space="preserve">1,155.00</w:t>
            </w:r>
          </w:p>
        </w:tc>
      </w:tr>
      <w:tr>
        <w:tc>
          <w:tcPr/>
          <w:p>
            <w:pPr>
              <w:pStyle w:val="Compact"/>
              <w:jc w:val="left"/>
            </w:pPr>
            <w:r>
              <w:t xml:space="preserve">03</w:t>
            </w:r>
          </w:p>
        </w:tc>
        <w:tc>
          <w:tcPr/>
          <w:p>
            <w:pPr>
              <w:pStyle w:val="Compact"/>
              <w:jc w:val="left"/>
            </w:pPr>
            <w:r>
              <w:t xml:space="preserve">Laying of 120mm solid clay brick masonry wall, 24 m², with Type II cement mortar, including corner bonding and header courses</w:t>
            </w:r>
          </w:p>
        </w:tc>
        <w:tc>
          <w:tcPr/>
          <w:p>
            <w:pPr>
              <w:pStyle w:val="Compact"/>
              <w:jc w:val="left"/>
            </w:pPr>
            <w:r>
              <w:t xml:space="preserve">Valencia, Spain</w:t>
            </w:r>
          </w:p>
        </w:tc>
        <w:tc>
          <w:tcPr/>
          <w:p>
            <w:pPr>
              <w:pStyle w:val="Compact"/>
              <w:jc w:val="left"/>
            </w:pPr>
            <w:r>
              <w:t xml:space="preserve">24</w:t>
            </w:r>
          </w:p>
        </w:tc>
        <w:tc>
          <w:tcPr/>
          <w:p>
            <w:pPr>
              <w:pStyle w:val="Compact"/>
              <w:jc w:val="left"/>
            </w:pPr>
            <w:r>
              <w:t xml:space="preserve">68.50</w:t>
            </w:r>
          </w:p>
        </w:tc>
        <w:tc>
          <w:tcPr/>
          <w:p>
            <w:pPr>
              <w:pStyle w:val="Compact"/>
              <w:jc w:val="left"/>
            </w:pPr>
            <w:r>
              <w:t xml:space="preserve">1,644.00</w:t>
            </w:r>
          </w:p>
        </w:tc>
      </w:tr>
      <w:tr>
        <w:tc>
          <w:tcPr/>
          <w:p>
            <w:pPr>
              <w:pStyle w:val="Compact"/>
              <w:jc w:val="left"/>
            </w:pPr>
            <w:r>
              <w:t xml:space="preserve">04</w:t>
            </w:r>
          </w:p>
        </w:tc>
        <w:tc>
          <w:tcPr/>
          <w:p>
            <w:pPr>
              <w:pStyle w:val="Compact"/>
              <w:jc w:val="left"/>
            </w:pPr>
            <w:r>
              <w:t xml:space="preserve">Installation of natural stone cladding (local Valencia limestone, 20mm thick) on exterior façade, 18 m², including adhesive bed and grout</w:t>
            </w:r>
          </w:p>
        </w:tc>
        <w:tc>
          <w:tcPr/>
          <w:p>
            <w:pPr>
              <w:pStyle w:val="Compact"/>
              <w:jc w:val="left"/>
            </w:pPr>
            <w:r>
              <w:t xml:space="preserve">Valencia, Spain</w:t>
            </w:r>
          </w:p>
        </w:tc>
        <w:tc>
          <w:tcPr/>
          <w:p>
            <w:pPr>
              <w:pStyle w:val="Compact"/>
              <w:jc w:val="left"/>
            </w:pPr>
            <w:r>
              <w:t xml:space="preserve">18</w:t>
            </w:r>
          </w:p>
        </w:tc>
        <w:tc>
          <w:tcPr/>
          <w:p>
            <w:pPr>
              <w:pStyle w:val="Compact"/>
              <w:jc w:val="left"/>
            </w:pPr>
            <w:r>
              <w:t xml:space="preserve">142.00</w:t>
            </w:r>
          </w:p>
        </w:tc>
        <w:tc>
          <w:tcPr/>
          <w:p>
            <w:pPr>
              <w:pStyle w:val="Compact"/>
              <w:jc w:val="left"/>
            </w:pPr>
            <w:r>
              <w:t xml:space="preserve">2,556.00</w:t>
            </w:r>
          </w:p>
        </w:tc>
      </w:tr>
      <w:tr>
        <w:tc>
          <w:tcPr/>
          <w:p>
            <w:pPr>
              <w:pStyle w:val="Compact"/>
              <w:jc w:val="left"/>
            </w:pPr>
            <w:r>
              <w:t xml:space="preserve">05</w:t>
            </w:r>
          </w:p>
        </w:tc>
        <w:tc>
          <w:tcPr/>
          <w:p>
            <w:pPr>
              <w:pStyle w:val="Compact"/>
              <w:jc w:val="left"/>
            </w:pPr>
            <w:r>
              <w:t xml:space="preserve">Construction of masonry fireplace surround using hand-cut local stone, including mantelpiece, hearth slab, and decorative corbels</w:t>
            </w:r>
          </w:p>
        </w:tc>
        <w:tc>
          <w:tcPr/>
          <w:p>
            <w:pPr>
              <w:pStyle w:val="Compact"/>
              <w:jc w:val="left"/>
            </w:pPr>
            <w:r>
              <w:t xml:space="preserve">Valencia, Spain</w:t>
            </w:r>
          </w:p>
        </w:tc>
        <w:tc>
          <w:tcPr/>
          <w:p>
            <w:pPr>
              <w:pStyle w:val="Compact"/>
              <w:jc w:val="left"/>
            </w:pPr>
            <w:r>
              <w:t xml:space="preserve">1</w:t>
            </w:r>
          </w:p>
        </w:tc>
        <w:tc>
          <w:tcPr/>
          <w:p>
            <w:pPr>
              <w:pStyle w:val="Compact"/>
              <w:jc w:val="left"/>
            </w:pPr>
            <w:r>
              <w:t xml:space="preserve">2,890.00</w:t>
            </w:r>
          </w:p>
        </w:tc>
        <w:tc>
          <w:tcPr/>
          <w:p>
            <w:pPr>
              <w:pStyle w:val="Compact"/>
              <w:jc w:val="left"/>
            </w:pPr>
            <w:r>
              <w:t xml:space="preserve">2,890.00</w:t>
            </w:r>
          </w:p>
        </w:tc>
      </w:tr>
      <w:tr>
        <w:tc>
          <w:tcPr/>
          <w:p>
            <w:pPr>
              <w:pStyle w:val="Compact"/>
              <w:jc w:val="left"/>
            </w:pPr>
            <w:r>
              <w:t xml:space="preserve">06</w:t>
            </w:r>
          </w:p>
        </w:tc>
        <w:tc>
          <w:tcPr/>
          <w:p>
            <w:pPr>
              <w:pStyle w:val="Compact"/>
              <w:jc w:val="left"/>
            </w:pPr>
            <w:r>
              <w:t xml:space="preserve">Repointing and restoration of original 1920s masonry exterior wall, 32 m², using lime-based mortar matched to original composition</w:t>
            </w:r>
          </w:p>
        </w:tc>
        <w:tc>
          <w:tcPr/>
          <w:p>
            <w:pPr>
              <w:pStyle w:val="Compact"/>
              <w:jc w:val="left"/>
            </w:pPr>
            <w:r>
              <w:t xml:space="preserve">Valencia, Spain</w:t>
            </w:r>
          </w:p>
        </w:tc>
        <w:tc>
          <w:tcPr/>
          <w:p>
            <w:pPr>
              <w:pStyle w:val="Compact"/>
              <w:jc w:val="left"/>
            </w:pPr>
            <w:r>
              <w:t xml:space="preserve">32</w:t>
            </w:r>
          </w:p>
        </w:tc>
        <w:tc>
          <w:tcPr/>
          <w:p>
            <w:pPr>
              <w:pStyle w:val="Compact"/>
              <w:jc w:val="left"/>
            </w:pPr>
            <w:r>
              <w:t xml:space="preserve">47.00</w:t>
            </w:r>
          </w:p>
        </w:tc>
        <w:tc>
          <w:tcPr/>
          <w:p>
            <w:pPr>
              <w:pStyle w:val="Compact"/>
              <w:jc w:val="left"/>
            </w:pPr>
            <w:r>
              <w:t xml:space="preserve">1,504.00</w:t>
            </w:r>
          </w:p>
        </w:tc>
      </w:tr>
      <w:tr>
        <w:tc>
          <w:tcPr/>
          <w:p>
            <w:pPr>
              <w:pStyle w:val="Compact"/>
              <w:jc w:val="left"/>
            </w:pPr>
            <w:r>
              <w:t xml:space="preserve">07</w:t>
            </w:r>
          </w:p>
        </w:tc>
        <w:tc>
          <w:tcPr/>
          <w:p>
            <w:pPr>
              <w:pStyle w:val="Compact"/>
              <w:jc w:val="left"/>
            </w:pPr>
            <w:r>
              <w:t xml:space="preserve">Supply and laying of terracotta floor tiles (traditional Valencia style, 30x30cm) in kitchen area, 14 m², including sub-base preparation</w:t>
            </w:r>
          </w:p>
        </w:tc>
        <w:tc>
          <w:tcPr/>
          <w:p>
            <w:pPr>
              <w:pStyle w:val="Compact"/>
              <w:jc w:val="left"/>
            </w:pPr>
            <w:r>
              <w:t xml:space="preserve">Valencia, Spain</w:t>
            </w:r>
          </w:p>
        </w:tc>
        <w:tc>
          <w:tcPr/>
          <w:p>
            <w:pPr>
              <w:pStyle w:val="Compact"/>
              <w:jc w:val="left"/>
            </w:pPr>
            <w:r>
              <w:t xml:space="preserve">14</w:t>
            </w:r>
          </w:p>
        </w:tc>
        <w:tc>
          <w:tcPr/>
          <w:p>
            <w:pPr>
              <w:pStyle w:val="Compact"/>
              <w:jc w:val="left"/>
            </w:pPr>
            <w:r>
              <w:t xml:space="preserve">89.00</w:t>
            </w:r>
          </w:p>
        </w:tc>
        <w:tc>
          <w:tcPr/>
          <w:p>
            <w:pPr>
              <w:pStyle w:val="Compact"/>
              <w:jc w:val="left"/>
            </w:pPr>
            <w:r>
              <w:t xml:space="preserve">1,246.00</w:t>
            </w:r>
          </w:p>
        </w:tc>
      </w:tr>
      <w:tr>
        <w:tc>
          <w:tcPr/>
          <w:p>
            <w:pPr>
              <w:pStyle w:val="Compact"/>
              <w:jc w:val="left"/>
            </w:pPr>
            <w:r>
              <w:t xml:space="preserve">08</w:t>
            </w:r>
          </w:p>
        </w:tc>
        <w:tc>
          <w:tcPr/>
          <w:p>
            <w:pPr>
              <w:pStyle w:val="Compact"/>
              <w:jc w:val="left"/>
            </w:pPr>
            <w:r>
              <w:t xml:space="preserve">Site cleanup, waste removal of masonry debris to licensed Valencia disposal facility, and final finishing touches</w:t>
            </w:r>
          </w:p>
        </w:tc>
        <w:tc>
          <w:tcPr/>
          <w:p>
            <w:pPr>
              <w:pStyle w:val="Compact"/>
              <w:jc w:val="left"/>
            </w:pPr>
            <w:r>
              <w:t xml:space="preserve">Valencia, Spain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12,925.00 EUR</w:t>
            </w:r>
          </w:p>
        </w:tc>
      </w:tr>
      <w:tr>
        <w:tc>
          <w:tcPr/>
          <w:p>
            <w:pPr>
              <w:pStyle w:val="Compact"/>
              <w:jc w:val="left"/>
            </w:pPr>
            <w:r>
              <w:t xml:space="preserve">VAT (IVA) at 10% (rehabilitation rate, Valencia, Spain)</w:t>
            </w:r>
          </w:p>
        </w:tc>
        <w:tc>
          <w:tcPr/>
          <w:p>
            <w:pPr>
              <w:pStyle w:val="Compact"/>
              <w:jc w:val="right"/>
            </w:pPr>
            <w:r>
              <w:t xml:space="preserve">1,292.50 EUR</w:t>
            </w:r>
          </w:p>
        </w:tc>
      </w:tr>
      <w:tr>
        <w:tc>
          <w:tcPr/>
          <w:p>
            <w:pPr>
              <w:pStyle w:val="Compact"/>
              <w:jc w:val="left"/>
            </w:pPr>
            <w:r>
              <w:t xml:space="preserve">Discount – Loyalty (5%)</w:t>
            </w:r>
          </w:p>
        </w:tc>
        <w:tc>
          <w:tcPr/>
          <w:p>
            <w:pPr>
              <w:pStyle w:val="Compact"/>
              <w:jc w:val="right"/>
            </w:pPr>
            <w:r>
              <w:t xml:space="preserve">-646.25 EUR</w:t>
            </w:r>
          </w:p>
        </w:tc>
      </w:tr>
      <w:tr>
        <w:tc>
          <w:tcPr/>
          <w:p>
            <w:pPr>
              <w:pStyle w:val="Compact"/>
              <w:jc w:val="left"/>
            </w:pPr>
            <w:r>
              <w:t xml:space="preserve">TOTAL DUE</w:t>
            </w:r>
          </w:p>
        </w:tc>
        <w:tc>
          <w:tcPr/>
          <w:p>
            <w:pPr>
              <w:pStyle w:val="Compact"/>
              <w:jc w:val="right"/>
            </w:pPr>
            <w:r>
              <w:t xml:space="preserve">13,571.25 EUR</w:t>
            </w:r>
          </w:p>
        </w:tc>
      </w:tr>
    </w:tbl>
    <w:bookmarkStart w:id="24" w:name="notes-regarding-this-invoice"/>
    <w:p>
      <w:pPr>
        <w:pStyle w:val="Heading3"/>
      </w:pPr>
      <w:r>
        <w:t xml:space="preserve">Notes Regarding This Invoice</w:t>
      </w:r>
    </w:p>
    <w:p>
      <w:pPr>
        <w:pStyle w:val="FirstParagraph"/>
      </w:pPr>
      <w:r>
        <w:t xml:space="preserve">This invoice is issued by Mason Construction &amp; Stoneworks S.L., a registered masonry and stoneworks company operating in Valencia, Spain. All masonry services described herein were performed in accordance with the Spanish Building Code (Código Técnico de la Edificación) and the specific municipal regulations of the Ayuntamiento de Valencia.</w:t>
      </w:r>
    </w:p>
    <w:p>
      <w:pPr>
        <w:pStyle w:val="BodyText"/>
      </w:pPr>
      <w:r>
        <w:t xml:space="preserve">The 10% VAT (IVA) rate has been applied as this project qualifies as a residential rehabilitation work in Valencia, Spain, in line with Article 91 of the Spanish VAT Law (Ley 37/1992). Mason Construction &amp; Stoneworks holds all necessary licenses and insurance to perform masonry work in the Valencia region.</w:t>
      </w:r>
    </w:p>
    <w:p>
      <w:pPr>
        <w:pStyle w:val="BodyText"/>
      </w:pPr>
      <w:r>
        <w:t xml:space="preserve">All natural stone materials sourced for this project were procured from certified quarries in the Valencia province, ensuring compliance with local environmental regulations. The masonry work was carried out by qualified artisans registered with the Valencia Chamber of Commerce.</w:t>
      </w:r>
    </w:p>
    <w:p>
      <w:pPr>
        <w:pStyle w:val="BodyText"/>
      </w:pPr>
      <w:r>
        <w:t xml:space="preserve">Payment is due within 30 days of the invoice date via bank transfer to the IBAN listed above. Please reference Invoice No. MV-2025-00472 in your payment communication. Late payments are subject to a 1.5% monthly interest charge as stipulated by Spanish commercial law.</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masonry and stoneworks services rendered by Mason Construction &amp; Stoneworks S.L. in Valencia, Spain. The client acknowledges receipt and acceptance of all work items listed above.</w:t>
      </w:r>
    </w:p>
    <w:p>
      <w:pPr>
        <w:pStyle w:val="BodyText"/>
      </w:pPr>
      <w:r>
        <w:t xml:space="preserve">2. All masonry work is guaranteed for a period of two (2) years from the date of completion, covering defects in materials and workmanship. This guarantee is valid within the jurisdiction of Valencia, Spain, and is subject to the terms of the Spanish Consumer Protection Law.</w:t>
      </w:r>
    </w:p>
    <w:p>
      <w:pPr>
        <w:pStyle w:val="BodyText"/>
      </w:pPr>
      <w:r>
        <w:t xml:space="preserve">3. Any disputes arising from this invoice or the associated masonry services shall be resolved in the courts of Valencia, Spain, in accordance with the applicable Spanish civil and commercial law.</w:t>
      </w:r>
    </w:p>
    <w:p>
      <w:pPr>
        <w:pStyle w:val="BodyText"/>
      </w:pPr>
      <w:r>
        <w:t xml:space="preserve">4. Mason Construction &amp; Stoneworks S.L. reserves the right to suspend any ongoing work if payment is not received by the due date. All materials and masonry components already delivered to the site in Valencia remain the property of Mason until full payment is received.</w:t>
      </w:r>
    </w:p>
    <w:p>
      <w:pPr>
        <w:pStyle w:val="BodyText"/>
      </w:pPr>
      <w:r>
        <w:t xml:space="preserve">5. This invoice is valid for 90 days from the date of issue. After this period, Mason Construction &amp; Stoneworks may reissue the invoice with updated pricing if material costs in the Valencia market have changed.</w:t>
      </w:r>
    </w:p>
    <w:p>
      <w:pPr>
        <w:pStyle w:val="BodyText"/>
      </w:pPr>
      <w:r>
        <w:t xml:space="preserve">6. The client is responsible for obtaining any additional municipal permits from the Ayuntamiento de Valencia required for structural masonry modifications beyond the scope described in this invoice.</w:t>
      </w:r>
    </w:p>
    <w:bookmarkEnd w:id="25"/>
    <w:p>
      <w:pPr>
        <w:pStyle w:val="BodyText"/>
      </w:pPr>
      <w:r>
        <w:rPr>
          <w:bCs/>
          <w:b/>
        </w:rPr>
        <w:t xml:space="preserve">Mason Construction &amp; Stoneworks S.L.</w:t>
      </w:r>
      <w:r>
        <w:t xml:space="preserve"> </w:t>
      </w:r>
      <w:r>
        <w:t xml:space="preserve">| Calle de la Alameda, 47, 2ºB | 46003 Valencia, Spain</w:t>
      </w:r>
    </w:p>
    <w:p>
      <w:pPr>
        <w:pStyle w:val="BodyText"/>
      </w:pPr>
      <w:r>
        <w:t xml:space="preserve">NIF: B-96482731 | Registered in the Mercantile Registry of Valencia, Volume 4,821, Folio 112, Sheet V-52,847</w:t>
      </w:r>
    </w:p>
    <w:p>
      <w:pPr>
        <w:pStyle w:val="BodyText"/>
      </w:pPr>
      <w:r>
        <w:t xml:space="preserve">Thank you for choosing Mason for your masonry needs in Valencia, Spain. We take pride in every stone we lay.</w:t>
      </w:r>
    </w:p>
    <w:p>
      <w:pPr>
        <w:pStyle w:val="BodyText"/>
      </w:pPr>
      <w:r>
        <w:t xml:space="preserve">This is a computer-generated invoice. No signature is required. For queries, contact billing@masonvalencia.es or call +34 963 555 218.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Valencia, Spain</dc:title>
  <dc:creator/>
  <dc:language>en</dc:language>
  <cp:keywords/>
  <dcterms:created xsi:type="dcterms:W3CDTF">2026-10-10T02:23:13Z</dcterms:created>
  <dcterms:modified xsi:type="dcterms:W3CDTF">2026-10-10T02:23:13Z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