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mason-stone-construction-ltd."/>
    <w:p>
      <w:pPr>
        <w:pStyle w:val="Heading1"/>
      </w:pPr>
      <w:r>
        <w:t xml:space="preserve">Mason &amp; Stone Construction Ltd.</w:t>
      </w:r>
    </w:p>
    <w:p>
      <w:pPr>
        <w:pStyle w:val="FirstParagraph"/>
      </w:pPr>
      <w:r>
        <w:t xml:space="preserve">Professional Mason Services in Tanzania Dar es Salaam</w:t>
      </w:r>
    </w:p>
    <w:p>
      <w:pPr>
        <w:pStyle w:val="BodyText"/>
      </w:pPr>
      <w:r>
        <w:t xml:space="preserve">P.O. Box 4521, Kariakoo, Tanzania Dar es Salaam</w:t>
      </w:r>
    </w:p>
    <w:p>
      <w:pPr>
        <w:pStyle w:val="BodyText"/>
      </w:pPr>
      <w:r>
        <w:t xml:space="preserve">Tel: +255 754 123 456 | Email: info@masonstone.co.tz</w:t>
      </w:r>
    </w:p>
    <w:p>
      <w:pPr>
        <w:pStyle w:val="BodyText"/>
      </w:pPr>
      <w:r>
        <w:t xml:space="preserve">TIN: 123-456-789 | PRA: TZ-2019-004521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MS-2025-00847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Payment Due</w:t>
      </w:r>
    </w:p>
    <w:bookmarkEnd w:id="21"/>
    <w:bookmarkStart w:id="22" w:name="billed-by-mason-contractor"/>
    <w:p>
      <w:pPr>
        <w:pStyle w:val="Heading3"/>
      </w:pPr>
      <w:r>
        <w:t xml:space="preserve">Billed By (Mason Contractor)</w:t>
      </w:r>
    </w:p>
    <w:p>
      <w:pPr>
        <w:pStyle w:val="FirstParagraph"/>
      </w:pPr>
      <w:r>
        <w:rPr>
          <w:bCs/>
          <w:b/>
        </w:rPr>
        <w:t xml:space="preserve">Mason &amp; Stone Construction Ltd.</w:t>
      </w:r>
    </w:p>
    <w:p>
      <w:pPr>
        <w:pStyle w:val="BodyText"/>
      </w:pPr>
      <w:r>
        <w:t xml:space="preserve">Plot 14, Mwenge Industrial Area</w:t>
      </w:r>
    </w:p>
    <w:p>
      <w:pPr>
        <w:pStyle w:val="BodyText"/>
      </w:pPr>
      <w:r>
        <w:t xml:space="preserve">Tanzania Dar es Salaam</w:t>
      </w:r>
    </w:p>
    <w:p>
      <w:pPr>
        <w:pStyle w:val="BodyText"/>
      </w:pPr>
      <w:r>
        <w:t xml:space="preserve">Lead Mason: Joseph M. Mwakalinga</w:t>
      </w:r>
    </w:p>
    <w:p>
      <w:pPr>
        <w:pStyle w:val="BodyText"/>
      </w:pPr>
      <w:r>
        <w:t xml:space="preserve">License No: TZ-BLD-2020-3341</w:t>
      </w:r>
    </w:p>
    <w:bookmarkEnd w:id="22"/>
    <w:bookmarkStart w:id="23" w:name="billed-to-client"/>
    <w:p>
      <w:pPr>
        <w:pStyle w:val="Heading3"/>
      </w:pPr>
      <w:r>
        <w:t xml:space="preserve">Billed To (Client)</w:t>
      </w:r>
    </w:p>
    <w:p>
      <w:pPr>
        <w:pStyle w:val="FirstParagraph"/>
      </w:pPr>
      <w:r>
        <w:rPr>
          <w:bCs/>
          <w:b/>
        </w:rPr>
        <w:t xml:space="preserve">Ms. Amina Hassan Juma</w:t>
      </w:r>
    </w:p>
    <w:p>
      <w:pPr>
        <w:pStyle w:val="BodyText"/>
      </w:pPr>
      <w:r>
        <w:t xml:space="preserve">House No. 27, Mbezi Beach Road</w:t>
      </w:r>
    </w:p>
    <w:p>
      <w:pPr>
        <w:pStyle w:val="BodyText"/>
      </w:pPr>
      <w:r>
        <w:t xml:space="preserve">Tanzania Dar es Salaam</w:t>
      </w:r>
    </w:p>
    <w:p>
      <w:pPr>
        <w:pStyle w:val="BodyText"/>
      </w:pPr>
      <w:r>
        <w:t xml:space="preserve">Tel: +255 713 987 654</w:t>
      </w:r>
    </w:p>
    <w:p>
      <w:pPr>
        <w:pStyle w:val="BodyText"/>
      </w:pPr>
      <w:r>
        <w:t xml:space="preserve">Email: amina.hassan@email.co.tz</w:t>
      </w:r>
    </w:p>
    <w:bookmarkEnd w:id="23"/>
    <w:bookmarkStart w:id="24" w:name="Xfe22f1c41454f50550473f4c3d1f36e227b2dcd"/>
    <w:p>
      <w:pPr>
        <w:pStyle w:val="Heading3"/>
      </w:pPr>
      <w:r>
        <w:t xml:space="preserve">Description of Mason Services Rendered in Tanzania Dar es Salaam</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Rate (TZS)</w:t>
            </w:r>
          </w:p>
        </w:tc>
        <w:tc>
          <w:tcPr/>
          <w:p>
            <w:pPr>
              <w:pStyle w:val="Compact"/>
              <w:jc w:val="left"/>
            </w:pPr>
            <w:r>
              <w:t xml:space="preserve">Amount (TZS)</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Foundation masonry work – laying of reinforced concrete footings and plinth for a two-storey residential building. Mason team of 6 workers operating in Tanzania Dar es Salaam.</w:t>
            </w:r>
          </w:p>
        </w:tc>
        <w:tc>
          <w:tcPr/>
          <w:p>
            <w:pPr>
              <w:pStyle w:val="Compact"/>
              <w:jc w:val="left"/>
            </w:pPr>
            <w:r>
              <w:t xml:space="preserve">1 lot</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12 days</w:t>
            </w:r>
          </w:p>
        </w:tc>
      </w:tr>
      <w:tr>
        <w:tc>
          <w:tcPr/>
          <w:p>
            <w:pPr>
              <w:pStyle w:val="Compact"/>
              <w:jc w:val="left"/>
            </w:pPr>
            <w:r>
              <w:t xml:space="preserve">2</w:t>
            </w:r>
          </w:p>
        </w:tc>
        <w:tc>
          <w:tcPr/>
          <w:p>
            <w:pPr>
              <w:pStyle w:val="Compact"/>
              <w:jc w:val="left"/>
            </w:pPr>
            <w:r>
              <w:t xml:space="preserve">Brick wall construction – 230mm solid brick walls using locally sourced red clay bricks. Mason craftsmanship ensuring plumb and level alignment throughout the structure.</w:t>
            </w:r>
          </w:p>
        </w:tc>
        <w:tc>
          <w:tcPr/>
          <w:p>
            <w:pPr>
              <w:pStyle w:val="Compact"/>
              <w:jc w:val="left"/>
            </w:pPr>
            <w:r>
              <w:t xml:space="preserve">850 m²</w:t>
            </w:r>
          </w:p>
        </w:tc>
        <w:tc>
          <w:tcPr/>
          <w:p>
            <w:pPr>
              <w:pStyle w:val="Compact"/>
              <w:jc w:val="left"/>
            </w:pPr>
            <w:r>
              <w:t xml:space="preserve">38,000</w:t>
            </w:r>
          </w:p>
        </w:tc>
        <w:tc>
          <w:tcPr/>
          <w:p>
            <w:pPr>
              <w:pStyle w:val="Compact"/>
              <w:jc w:val="left"/>
            </w:pPr>
            <w:r>
              <w:t xml:space="preserve">32,300,000</w:t>
            </w:r>
          </w:p>
        </w:tc>
        <w:tc>
          <w:tcPr/>
          <w:p>
            <w:pPr>
              <w:pStyle w:val="Compact"/>
              <w:jc w:val="left"/>
            </w:pPr>
            <w:r>
              <w:t xml:space="preserve">25 days</w:t>
            </w:r>
          </w:p>
        </w:tc>
      </w:tr>
      <w:tr>
        <w:tc>
          <w:tcPr/>
          <w:p>
            <w:pPr>
              <w:pStyle w:val="Compact"/>
              <w:jc w:val="left"/>
            </w:pPr>
            <w:r>
              <w:t xml:space="preserve">3</w:t>
            </w:r>
          </w:p>
        </w:tc>
        <w:tc>
          <w:tcPr/>
          <w:p>
            <w:pPr>
              <w:pStyle w:val="Compact"/>
              <w:jc w:val="left"/>
            </w:pPr>
            <w:r>
              <w:t xml:space="preserve">Lintel and ring beam casting – precast concrete lintels above all door and window openings, plus continuous ring beams at roof level. Mason supervision of formwork and concrete pour.</w:t>
            </w:r>
          </w:p>
        </w:tc>
        <w:tc>
          <w:tcPr/>
          <w:p>
            <w:pPr>
              <w:pStyle w:val="Compact"/>
              <w:jc w:val="left"/>
            </w:pPr>
            <w:r>
              <w:t xml:space="preserve">34 units</w:t>
            </w:r>
          </w:p>
        </w:tc>
        <w:tc>
          <w:tcPr/>
          <w:p>
            <w:pPr>
              <w:pStyle w:val="Compact"/>
              <w:jc w:val="left"/>
            </w:pPr>
            <w:r>
              <w:t xml:space="preserve">185,000</w:t>
            </w:r>
          </w:p>
        </w:tc>
        <w:tc>
          <w:tcPr/>
          <w:p>
            <w:pPr>
              <w:pStyle w:val="Compact"/>
              <w:jc w:val="left"/>
            </w:pPr>
            <w:r>
              <w:t xml:space="preserve">6,290,000</w:t>
            </w:r>
          </w:p>
        </w:tc>
        <w:tc>
          <w:tcPr/>
          <w:p>
            <w:pPr>
              <w:pStyle w:val="Compact"/>
              <w:jc w:val="left"/>
            </w:pPr>
            <w:r>
              <w:t xml:space="preserve">8 days</w:t>
            </w:r>
          </w:p>
        </w:tc>
      </w:tr>
      <w:tr>
        <w:tc>
          <w:tcPr/>
          <w:p>
            <w:pPr>
              <w:pStyle w:val="Compact"/>
              <w:jc w:val="left"/>
            </w:pPr>
            <w:r>
              <w:t xml:space="preserve">4</w:t>
            </w:r>
          </w:p>
        </w:tc>
        <w:tc>
          <w:tcPr/>
          <w:p>
            <w:pPr>
              <w:pStyle w:val="Compact"/>
              <w:jc w:val="left"/>
            </w:pPr>
            <w:r>
              <w:t xml:space="preserve">Interior and exterior plastering – two-coat cement mortar plaster (12mm + 6mm) on all internal and external masonry surfaces. Mason finishing to a smooth trowel standard.</w:t>
            </w:r>
          </w:p>
        </w:tc>
        <w:tc>
          <w:tcPr/>
          <w:p>
            <w:pPr>
              <w:pStyle w:val="Compact"/>
              <w:jc w:val="left"/>
            </w:pPr>
            <w:r>
              <w:t xml:space="preserve">1,200 m²</w:t>
            </w:r>
          </w:p>
        </w:tc>
        <w:tc>
          <w:tcPr/>
          <w:p>
            <w:pPr>
              <w:pStyle w:val="Compact"/>
              <w:jc w:val="left"/>
            </w:pPr>
            <w:r>
              <w:t xml:space="preserve">22,000</w:t>
            </w:r>
          </w:p>
        </w:tc>
        <w:tc>
          <w:tcPr/>
          <w:p>
            <w:pPr>
              <w:pStyle w:val="Compact"/>
              <w:jc w:val="left"/>
            </w:pPr>
            <w:r>
              <w:t xml:space="preserve">26,400,000</w:t>
            </w:r>
          </w:p>
        </w:tc>
        <w:tc>
          <w:tcPr/>
          <w:p>
            <w:pPr>
              <w:pStyle w:val="Compact"/>
              <w:jc w:val="left"/>
            </w:pPr>
            <w:r>
              <w:t xml:space="preserve">20 days</w:t>
            </w:r>
          </w:p>
        </w:tc>
      </w:tr>
      <w:tr>
        <w:tc>
          <w:tcPr/>
          <w:p>
            <w:pPr>
              <w:pStyle w:val="Compact"/>
              <w:jc w:val="left"/>
            </w:pPr>
            <w:r>
              <w:t xml:space="preserve">5</w:t>
            </w:r>
          </w:p>
        </w:tc>
        <w:tc>
          <w:tcPr/>
          <w:p>
            <w:pPr>
              <w:pStyle w:val="Compact"/>
              <w:jc w:val="left"/>
            </w:pPr>
            <w:r>
              <w:t xml:space="preserve">Tile laying – ceramic floor tiles (600mm x 600mm) and wall tiles in kitchen and bathroom areas. Mason preparation of substrate and precise tile setting.</w:t>
            </w:r>
          </w:p>
        </w:tc>
        <w:tc>
          <w:tcPr/>
          <w:p>
            <w:pPr>
              <w:pStyle w:val="Compact"/>
              <w:jc w:val="left"/>
            </w:pPr>
            <w:r>
              <w:t xml:space="preserve">180 m²</w:t>
            </w:r>
          </w:p>
        </w:tc>
        <w:tc>
          <w:tcPr/>
          <w:p>
            <w:pPr>
              <w:pStyle w:val="Compact"/>
              <w:jc w:val="left"/>
            </w:pPr>
            <w:r>
              <w:t xml:space="preserve">45,000</w:t>
            </w:r>
          </w:p>
        </w:tc>
        <w:tc>
          <w:tcPr/>
          <w:p>
            <w:pPr>
              <w:pStyle w:val="Compact"/>
              <w:jc w:val="left"/>
            </w:pPr>
            <w:r>
              <w:t xml:space="preserve">8,100,000</w:t>
            </w:r>
          </w:p>
        </w:tc>
        <w:tc>
          <w:tcPr/>
          <w:p>
            <w:pPr>
              <w:pStyle w:val="Compact"/>
              <w:jc w:val="left"/>
            </w:pPr>
            <w:r>
              <w:t xml:space="preserve">10 days</w:t>
            </w:r>
          </w:p>
        </w:tc>
      </w:tr>
      <w:tr>
        <w:tc>
          <w:tcPr/>
          <w:p>
            <w:pPr>
              <w:pStyle w:val="Compact"/>
              <w:jc w:val="left"/>
            </w:pPr>
            <w:r>
              <w:t xml:space="preserve">6</w:t>
            </w:r>
          </w:p>
        </w:tc>
        <w:tc>
          <w:tcPr/>
          <w:p>
            <w:pPr>
              <w:pStyle w:val="Compact"/>
              <w:jc w:val="left"/>
            </w:pPr>
            <w:r>
              <w:t xml:space="preserve">Staircase construction – reinforced concrete staircase with masonry risers and treads, handrail balustrade in cast stone. Mason detailing and finishing.</w:t>
            </w:r>
          </w:p>
        </w:tc>
        <w:tc>
          <w:tcPr/>
          <w:p>
            <w:pPr>
              <w:pStyle w:val="Compact"/>
              <w:jc w:val="left"/>
            </w:pPr>
            <w:r>
              <w:t xml:space="preserve">1 unit</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15 days</w:t>
            </w:r>
          </w:p>
        </w:tc>
      </w:tr>
      <w:tr>
        <w:tc>
          <w:tcPr/>
          <w:p>
            <w:pPr>
              <w:pStyle w:val="Compact"/>
              <w:jc w:val="left"/>
            </w:pPr>
            <w:r>
              <w:t xml:space="preserve">7</w:t>
            </w:r>
          </w:p>
        </w:tc>
        <w:tc>
          <w:tcPr/>
          <w:p>
            <w:pPr>
              <w:pStyle w:val="Compact"/>
              <w:jc w:val="left"/>
            </w:pPr>
            <w:r>
              <w:t xml:space="preserve">Site cleanup and waste removal – removal of all masonry debris, broken bricks, and construction waste from the site in Tanzania Dar es Salaam in compliance with local municipal regulations.</w:t>
            </w:r>
          </w:p>
        </w:tc>
        <w:tc>
          <w:tcPr/>
          <w:p>
            <w:pPr>
              <w:pStyle w:val="Compact"/>
              <w:jc w:val="left"/>
            </w:pPr>
            <w:r>
              <w:t xml:space="preserve">1 lot</w:t>
            </w:r>
          </w:p>
        </w:tc>
        <w:tc>
          <w:tcPr/>
          <w:p>
            <w:pPr>
              <w:pStyle w:val="Compact"/>
              <w:jc w:val="left"/>
            </w:pPr>
            <w:r>
              <w:t xml:space="preserve">750,000</w:t>
            </w:r>
          </w:p>
        </w:tc>
        <w:tc>
          <w:tcPr/>
          <w:p>
            <w:pPr>
              <w:pStyle w:val="Compact"/>
              <w:jc w:val="left"/>
            </w:pPr>
            <w:r>
              <w:t xml:space="preserve">750,000</w:t>
            </w:r>
          </w:p>
        </w:tc>
        <w:tc>
          <w:tcPr/>
          <w:p>
            <w:pPr>
              <w:pStyle w:val="Compact"/>
              <w:jc w:val="left"/>
            </w:pPr>
            <w:r>
              <w:t xml:space="preserve">3 days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TZS 81,540,000</w:t>
            </w:r>
          </w:p>
        </w:tc>
      </w:tr>
      <w:tr>
        <w:tc>
          <w:tcPr/>
          <w:p>
            <w:pPr>
              <w:pStyle w:val="Compact"/>
              <w:jc w:val="left"/>
            </w:pPr>
            <w:r>
              <w:t xml:space="preserve">VAT (18%)</w:t>
            </w:r>
          </w:p>
        </w:tc>
        <w:tc>
          <w:tcPr/>
          <w:p>
            <w:pPr>
              <w:pStyle w:val="Compact"/>
              <w:jc w:val="right"/>
            </w:pPr>
            <w:r>
              <w:t xml:space="preserve">TZS 14,677,200</w:t>
            </w:r>
          </w:p>
        </w:tc>
      </w:tr>
      <w:tr>
        <w:tc>
          <w:tcPr/>
          <w:p>
            <w:pPr>
              <w:pStyle w:val="Compact"/>
              <w:jc w:val="left"/>
            </w:pPr>
            <w:r>
              <w:t xml:space="preserve">Withholding Tax (3%)</w:t>
            </w:r>
          </w:p>
        </w:tc>
        <w:tc>
          <w:tcPr/>
          <w:p>
            <w:pPr>
              <w:pStyle w:val="Compact"/>
              <w:jc w:val="right"/>
            </w:pPr>
            <w:r>
              <w:t xml:space="preserve">(TZS 2,446,200)</w:t>
            </w:r>
          </w:p>
        </w:tc>
      </w:tr>
      <w:tr>
        <w:tc>
          <w:tcPr/>
          <w:p>
            <w:pPr>
              <w:pStyle w:val="Compact"/>
              <w:jc w:val="left"/>
            </w:pPr>
            <w:r>
              <w:t xml:space="preserve">GRAND TOTAL DUE</w:t>
            </w:r>
          </w:p>
        </w:tc>
        <w:tc>
          <w:tcPr/>
          <w:p>
            <w:pPr>
              <w:pStyle w:val="Compact"/>
              <w:jc w:val="right"/>
            </w:pPr>
            <w:r>
              <w:t xml:space="preserve">TZS 93,771,000</w:t>
            </w:r>
          </w:p>
        </w:tc>
      </w:tr>
    </w:tbl>
    <w:bookmarkEnd w:id="24"/>
    <w:bookmarkStart w:id="25" w:name="payment-terms-conditions"/>
    <w:p>
      <w:pPr>
        <w:pStyle w:val="Heading3"/>
      </w:pPr>
      <w:r>
        <w:t xml:space="preserve">Payment Terms &amp; Conditions</w:t>
      </w:r>
    </w:p>
    <w:p>
      <w:pPr>
        <w:numPr>
          <w:ilvl w:val="0"/>
          <w:numId w:val="1001"/>
        </w:numPr>
        <w:pStyle w:val="Compact"/>
      </w:pPr>
      <w:r>
        <w:t xml:space="preserve">This Invoice is payable within fourteen (14) calendar days from the Invoice date of 15 June 2025. Late payments shall attract a penalty of 2% per month as stipulated under Tanzanian commercial law.</w:t>
      </w:r>
    </w:p>
    <w:p>
      <w:pPr>
        <w:numPr>
          <w:ilvl w:val="0"/>
          <w:numId w:val="1001"/>
        </w:numPr>
        <w:pStyle w:val="Compact"/>
      </w:pPr>
      <w:r>
        <w:t xml:space="preserve">Payment shall be made via bank transfer to:</w:t>
      </w:r>
      <w:r>
        <w:t xml:space="preserve"> </w:t>
      </w:r>
      <w:r>
        <w:rPr>
          <w:bCs/>
          <w:b/>
        </w:rPr>
        <w:t xml:space="preserve">NMB Bank, Tanzania Dar es Salaam Branch</w:t>
      </w:r>
      <w:r>
        <w:t xml:space="preserve">, Account Name: Mason &amp; Stone Construction Ltd., Account No: 0045-2211-8877, SWIFT: NMBZTZDA.</w:t>
      </w:r>
    </w:p>
    <w:p>
      <w:pPr>
        <w:numPr>
          <w:ilvl w:val="0"/>
          <w:numId w:val="1001"/>
        </w:numPr>
        <w:pStyle w:val="Compact"/>
      </w:pPr>
      <w:r>
        <w:t xml:space="preserve">A 30% advance payment was received on 1 June 2025 (TZS 28,131,300) and has been deducted from the balance. The remaining balance due on this Invoice is</w:t>
      </w:r>
      <w:r>
        <w:t xml:space="preserve"> </w:t>
      </w:r>
      <w:r>
        <w:rPr>
          <w:bCs/>
          <w:b/>
        </w:rPr>
        <w:t xml:space="preserve">TZS 65,639,700</w:t>
      </w:r>
      <w:r>
        <w:t xml:space="preserve">.</w:t>
      </w:r>
    </w:p>
    <w:p>
      <w:pPr>
        <w:numPr>
          <w:ilvl w:val="0"/>
          <w:numId w:val="1001"/>
        </w:numPr>
        <w:pStyle w:val="Compact"/>
      </w:pPr>
      <w:r>
        <w:t xml:space="preserve">All masonry work described in this Invoice has been inspected and approved by the client on-site in Tanzania Dar es Salaam. No further claims for additional masonry labour will be entertained unless a written variation order is signed.</w:t>
      </w:r>
    </w:p>
    <w:p>
      <w:pPr>
        <w:numPr>
          <w:ilvl w:val="0"/>
          <w:numId w:val="1001"/>
        </w:numPr>
        <w:pStyle w:val="Compact"/>
      </w:pPr>
      <w:r>
        <w:t xml:space="preserve">This Invoice is valid for 90 days from the date of issue. After this period, the masonry contractor reserves the right to re-quote material surcharges.</w:t>
      </w:r>
    </w:p>
    <w:bookmarkEnd w:id="25"/>
    <w:bookmarkStart w:id="26" w:name="notes-certifications"/>
    <w:p>
      <w:pPr>
        <w:pStyle w:val="Heading3"/>
      </w:pPr>
      <w:r>
        <w:t xml:space="preserve">Notes &amp; Certifications</w:t>
      </w:r>
    </w:p>
    <w:p>
      <w:pPr>
        <w:pStyle w:val="FirstParagraph"/>
      </w:pPr>
      <w:r>
        <w:t xml:space="preserve">This Invoice certifies that all masonry services were performed by a licensed Mason and his qualified crew in full compliance with the Building Regulations of Tanzania and the standards set by the Tanzania Building Authority (TBA) in Dar es Salaam. All materials used, including cement (Dahab and Boma brands), red clay bricks, and reinforcing steel, were sourced from approved suppliers in Tanzania Dar es Salaam and meet BS 4550 and SANS 586 specifications.</w:t>
      </w:r>
    </w:p>
    <w:p>
      <w:pPr>
        <w:pStyle w:val="BodyText"/>
      </w:pPr>
      <w:r>
        <w:t xml:space="preserve">The Mason, Joseph M. Mwakalinga, holds a valid National Construction Industry Council (NCIC) Grade B Mason certificate and a current work permit issued by the Tanzania Immigration Department. All masonry work is covered under a 12-month workmanship warranty from the date of final handover.</w:t>
      </w:r>
    </w:p>
    <w:p>
      <w:pPr>
        <w:pStyle w:val="BodyText"/>
      </w:pPr>
      <w:r>
        <w:t xml:space="preserve">Should the client require any clarification regarding this Invoice or the masonry scope of work, please contact the undersigned Mason contractor at the address stated above in Tanzania Dar es Salaam. We remain committed to delivering the highest standard of masonry craftsmanship in the region.</w:t>
      </w:r>
    </w:p>
    <w:bookmarkEnd w:id="26"/>
    <w:p>
      <w:pPr>
        <w:pStyle w:val="BodyText"/>
      </w:pPr>
      <w:r>
        <w:rPr>
          <w:bCs/>
          <w:b/>
        </w:rPr>
        <w:t xml:space="preserve">Mason &amp; Stone Construction Ltd.</w:t>
      </w:r>
      <w:r>
        <w:t xml:space="preserve"> </w:t>
      </w:r>
      <w:r>
        <w:t xml:space="preserve">– Professional Mason Services, Tanzania Dar es Salaam</w:t>
      </w:r>
    </w:p>
    <w:p>
      <w:pPr>
        <w:pStyle w:val="BodyText"/>
      </w:pPr>
      <w:r>
        <w:t xml:space="preserve">This Invoice was generated electronically and is valid without a physical signature. For verification, contact our office in Tanzania Dar es Salaam.</w:t>
      </w:r>
    </w:p>
    <w:p>
      <w:pPr>
        <w:pStyle w:val="BodyText"/>
      </w:pPr>
      <w:r>
        <w:t xml:space="preserve">Invoice Reference: MS-2025-00847 | Generated: 15 June 2025 | Page 1 of 1</w:t>
      </w:r>
    </w:p>
    <w:p>
      <w:pPr>
        <w:pStyle w:val="BodyText"/>
      </w:pPr>
      <w:r>
        <w:t xml:space="preserve">Thank you for choosing our Mason services in Tanzania Dar es Salaam. We value your business and look forward to future projects.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Services - Tanzania Dar es Salaam</dc:title>
  <dc:creator/>
  <dc:language>en</dc:language>
  <cp:keywords/>
  <dcterms:created xsi:type="dcterms:W3CDTF">2026-10-10T08:48:20Z</dcterms:created>
  <dcterms:modified xsi:type="dcterms:W3CDTF">2026-10-10T08:48:20Z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