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istanbul-mason-construction-ltd."/>
    <w:p>
      <w:pPr>
        <w:pStyle w:val="Heading1"/>
      </w:pPr>
      <w:r>
        <w:t xml:space="preserve">İstanbul Mason &amp; Construction Ltd.</w:t>
      </w:r>
    </w:p>
    <w:p>
      <w:pPr>
        <w:pStyle w:val="FirstParagraph"/>
      </w:pPr>
      <w:r>
        <w:t xml:space="preserve">Professional Mason Services in Turkey Istanbul</w:t>
      </w:r>
    </w:p>
    <w:p>
      <w:pPr>
        <w:pStyle w:val="BodyText"/>
      </w:pPr>
      <w:r>
        <w:t xml:space="preserve">Address: Kadıköy, Moda Caddesi No. 142, 34710, Istanbul, Turkey</w:t>
      </w:r>
    </w:p>
    <w:p>
      <w:pPr>
        <w:pStyle w:val="BodyText"/>
      </w:pPr>
      <w:r>
        <w:t xml:space="preserve">Tax ID (VKN): 1234567890 | Phone: +90 216 555 0142</w:t>
      </w:r>
    </w:p>
    <w:p>
      <w:pPr>
        <w:pStyle w:val="BodyText"/>
      </w:pPr>
      <w:r>
        <w:t xml:space="preserve">Email: invoices@istanbulmason.com.tr</w:t>
      </w:r>
    </w:p>
    <w:p>
      <w:pPr>
        <w:pStyle w:val="BodyText"/>
      </w:pPr>
      <w:r>
        <w:t xml:space="preserve">Licensed Mason Contractor – Turkey Istanbul</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INV-2025-IST-0047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Location:</w:t>
      </w:r>
      <w:r>
        <w:t xml:space="preserve"> </w:t>
      </w:r>
      <w:r>
        <w:t xml:space="preserve">Turkey Istanbul</w:t>
      </w:r>
    </w:p>
    <w:bookmarkEnd w:id="21"/>
    <w:bookmarkStart w:id="22" w:name="billed-by-mason-contractor"/>
    <w:p>
      <w:pPr>
        <w:pStyle w:val="Heading3"/>
      </w:pPr>
      <w:r>
        <w:t xml:space="preserve">Billed By (Mason Contractor)</w:t>
      </w:r>
    </w:p>
    <w:p>
      <w:pPr>
        <w:pStyle w:val="FirstParagraph"/>
      </w:pPr>
      <w:r>
        <w:rPr>
          <w:bCs/>
          <w:b/>
        </w:rPr>
        <w:t xml:space="preserve">İstanbul Mason &amp; Construction Ltd.</w:t>
      </w:r>
    </w:p>
    <w:p>
      <w:pPr>
        <w:pStyle w:val="BodyText"/>
      </w:pPr>
      <w:r>
        <w:t xml:space="preserve">Master Mason: Ahmet Yılmaz</w:t>
      </w:r>
    </w:p>
    <w:p>
      <w:pPr>
        <w:pStyle w:val="BodyText"/>
      </w:pPr>
      <w:r>
        <w:t xml:space="preserve">Kadıköy, Moda Caddesi No. 142</w:t>
      </w:r>
    </w:p>
    <w:p>
      <w:pPr>
        <w:pStyle w:val="BodyText"/>
      </w:pPr>
      <w:r>
        <w:t xml:space="preserve">34710 Istanbul, Turkey</w:t>
      </w:r>
    </w:p>
    <w:p>
      <w:pPr>
        <w:pStyle w:val="BodyText"/>
      </w:pPr>
      <w:r>
        <w:t xml:space="preserve">Chamber of Commerce Reg: IST-2019-44821</w:t>
      </w:r>
    </w:p>
    <w:bookmarkEnd w:id="22"/>
    <w:bookmarkStart w:id="23" w:name="billed-to-client"/>
    <w:p>
      <w:pPr>
        <w:pStyle w:val="Heading3"/>
      </w:pPr>
      <w:r>
        <w:t xml:space="preserve">Billed To (Client)</w:t>
      </w:r>
    </w:p>
    <w:p>
      <w:pPr>
        <w:pStyle w:val="FirstParagraph"/>
      </w:pPr>
      <w:r>
        <w:rPr>
          <w:bCs/>
          <w:b/>
        </w:rPr>
        <w:t xml:space="preserve">Merkez Gayrimenkul A.Ş.</w:t>
      </w:r>
    </w:p>
    <w:p>
      <w:pPr>
        <w:pStyle w:val="BodyText"/>
      </w:pPr>
      <w:r>
        <w:t xml:space="preserve">Attn: Mr. Can Demir, Project Director</w:t>
      </w:r>
    </w:p>
    <w:p>
      <w:pPr>
        <w:pStyle w:val="BodyText"/>
      </w:pPr>
      <w:r>
        <w:t xml:space="preserve">Beşiktaş, Barbaros Bulvarı No. 88</w:t>
      </w:r>
    </w:p>
    <w:p>
      <w:pPr>
        <w:pStyle w:val="BodyText"/>
      </w:pPr>
      <w:r>
        <w:t xml:space="preserve">34353 Istanbul, Turkey</w:t>
      </w:r>
    </w:p>
    <w:p>
      <w:pPr>
        <w:pStyle w:val="BodyText"/>
      </w:pPr>
      <w:r>
        <w:t xml:space="preserve">Tax ID (VKN): 9876543210</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Brick masonry wall construction – exterior facade, Beşiktaş district, Turkey Istanbul. Includes laying of 250mm solid clay bricks with Type M mortar, full-height walls up to 4.2 meters.</w:t>
            </w:r>
          </w:p>
        </w:tc>
        <w:tc>
          <w:tcPr/>
          <w:p>
            <w:pPr>
              <w:pStyle w:val="Compact"/>
              <w:jc w:val="left"/>
            </w:pPr>
            <w:r>
              <w:t xml:space="preserve">m²</w:t>
            </w:r>
          </w:p>
        </w:tc>
        <w:tc>
          <w:tcPr/>
          <w:p>
            <w:pPr>
              <w:pStyle w:val="Compact"/>
              <w:jc w:val="left"/>
            </w:pPr>
            <w:r>
              <w:t xml:space="preserve">340</w:t>
            </w:r>
          </w:p>
        </w:tc>
        <w:tc>
          <w:tcPr/>
          <w:p>
            <w:pPr>
              <w:pStyle w:val="Compact"/>
              <w:jc w:val="left"/>
            </w:pPr>
            <w:r>
              <w:t xml:space="preserve">1,850.00</w:t>
            </w:r>
          </w:p>
        </w:tc>
        <w:tc>
          <w:tcPr/>
          <w:p>
            <w:pPr>
              <w:pStyle w:val="Compact"/>
              <w:jc w:val="left"/>
            </w:pPr>
            <w:r>
              <w:t xml:space="preserve">629,000.00</w:t>
            </w:r>
          </w:p>
        </w:tc>
      </w:tr>
      <w:tr>
        <w:tc>
          <w:tcPr/>
          <w:p>
            <w:pPr>
              <w:pStyle w:val="Compact"/>
              <w:jc w:val="left"/>
            </w:pPr>
            <w:r>
              <w:t xml:space="preserve">2</w:t>
            </w:r>
          </w:p>
        </w:tc>
        <w:tc>
          <w:tcPr/>
          <w:p>
            <w:pPr>
              <w:pStyle w:val="Compact"/>
              <w:jc w:val="left"/>
            </w:pPr>
            <w:r>
              <w:t xml:space="preserve">Stone masonry foundation work – granite block laying for basement level, Turkey Istanbul project site. Includes cutting, fitting, and grouting of natural granite blocks sourced from local quarries in the Istanbul region.</w:t>
            </w:r>
          </w:p>
        </w:tc>
        <w:tc>
          <w:tcPr/>
          <w:p>
            <w:pPr>
              <w:pStyle w:val="Compact"/>
              <w:jc w:val="left"/>
            </w:pPr>
            <w:r>
              <w:t xml:space="preserve">m³</w:t>
            </w:r>
          </w:p>
        </w:tc>
        <w:tc>
          <w:tcPr/>
          <w:p>
            <w:pPr>
              <w:pStyle w:val="Compact"/>
              <w:jc w:val="left"/>
            </w:pPr>
            <w:r>
              <w:t xml:space="preserve">85</w:t>
            </w:r>
          </w:p>
        </w:tc>
        <w:tc>
          <w:tcPr/>
          <w:p>
            <w:pPr>
              <w:pStyle w:val="Compact"/>
              <w:jc w:val="left"/>
            </w:pPr>
            <w:r>
              <w:t xml:space="preserve">4,200.00</w:t>
            </w:r>
          </w:p>
        </w:tc>
        <w:tc>
          <w:tcPr/>
          <w:p>
            <w:pPr>
              <w:pStyle w:val="Compact"/>
              <w:jc w:val="left"/>
            </w:pPr>
            <w:r>
              <w:t xml:space="preserve">357,000.00</w:t>
            </w:r>
          </w:p>
        </w:tc>
      </w:tr>
      <w:tr>
        <w:tc>
          <w:tcPr/>
          <w:p>
            <w:pPr>
              <w:pStyle w:val="Compact"/>
              <w:jc w:val="left"/>
            </w:pPr>
            <w:r>
              <w:t xml:space="preserve">3</w:t>
            </w:r>
          </w:p>
        </w:tc>
        <w:tc>
          <w:tcPr/>
          <w:p>
            <w:pPr>
              <w:pStyle w:val="Compact"/>
              <w:jc w:val="left"/>
            </w:pPr>
            <w:r>
              <w:t xml:space="preserve">Decorative masonry arch installation – entrance portal, historic restoration style. Hand-carved limestone arch with keystone, installed by senior mason team in Turkey Istanbul.</w:t>
            </w:r>
          </w:p>
        </w:tc>
        <w:tc>
          <w:tcPr/>
          <w:p>
            <w:pPr>
              <w:pStyle w:val="Compact"/>
              <w:jc w:val="left"/>
            </w:pPr>
            <w:r>
              <w:t xml:space="preserve">Lot</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4</w:t>
            </w:r>
          </w:p>
        </w:tc>
        <w:tc>
          <w:tcPr/>
          <w:p>
            <w:pPr>
              <w:pStyle w:val="Compact"/>
              <w:jc w:val="left"/>
            </w:pPr>
            <w:r>
              <w:t xml:space="preserve">Mortar repointing and tuck-pointing of existing masonry walls – 120 linear meters of deteriorated brickwork on the north-facing elevation. Removal of old mortar to 25mm depth, cleaning, and reapplication of lime-based mortar.</w:t>
            </w:r>
          </w:p>
        </w:tc>
        <w:tc>
          <w:tcPr/>
          <w:p>
            <w:pPr>
              <w:pStyle w:val="Compact"/>
              <w:jc w:val="left"/>
            </w:pPr>
            <w:r>
              <w:t xml:space="preserve">lm</w:t>
            </w:r>
          </w:p>
        </w:tc>
        <w:tc>
          <w:tcPr/>
          <w:p>
            <w:pPr>
              <w:pStyle w:val="Compact"/>
              <w:jc w:val="left"/>
            </w:pPr>
            <w:r>
              <w:t xml:space="preserve">120</w:t>
            </w:r>
          </w:p>
        </w:tc>
        <w:tc>
          <w:tcPr/>
          <w:p>
            <w:pPr>
              <w:pStyle w:val="Compact"/>
              <w:jc w:val="left"/>
            </w:pPr>
            <w:r>
              <w:t xml:space="preserve">680.00</w:t>
            </w:r>
          </w:p>
        </w:tc>
        <w:tc>
          <w:tcPr/>
          <w:p>
            <w:pPr>
              <w:pStyle w:val="Compact"/>
              <w:jc w:val="left"/>
            </w:pPr>
            <w:r>
              <w:t xml:space="preserve">81,600.00</w:t>
            </w:r>
          </w:p>
        </w:tc>
      </w:tr>
      <w:tr>
        <w:tc>
          <w:tcPr/>
          <w:p>
            <w:pPr>
              <w:pStyle w:val="Compact"/>
              <w:jc w:val="left"/>
            </w:pPr>
            <w:r>
              <w:t xml:space="preserve">5</w:t>
            </w:r>
          </w:p>
        </w:tc>
        <w:tc>
          <w:tcPr/>
          <w:p>
            <w:pPr>
              <w:pStyle w:val="Compact"/>
              <w:jc w:val="left"/>
            </w:pPr>
            <w:r>
              <w:t xml:space="preserve">Mason scaffolding, material handling, and site cleanup – full duration of masonry works at the Turkey Istanbul construction site. Includes daily site inspection by the lead mason and compliance with Istanbul municipal building regulations.</w:t>
            </w:r>
          </w:p>
        </w:tc>
        <w:tc>
          <w:tcPr/>
          <w:p>
            <w:pPr>
              <w:pStyle w:val="Compact"/>
              <w:jc w:val="left"/>
            </w:pPr>
            <w:r>
              <w:t xml:space="preserve">Week</w:t>
            </w:r>
          </w:p>
        </w:tc>
        <w:tc>
          <w:tcPr/>
          <w:p>
            <w:pPr>
              <w:pStyle w:val="Compact"/>
              <w:jc w:val="left"/>
            </w:pPr>
            <w:r>
              <w:t xml:space="preserve">6</w:t>
            </w:r>
          </w:p>
        </w:tc>
        <w:tc>
          <w:tcPr/>
          <w:p>
            <w:pPr>
              <w:pStyle w:val="Compact"/>
              <w:jc w:val="left"/>
            </w:pPr>
            <w:r>
              <w:t xml:space="preserve">18,500.00</w:t>
            </w:r>
          </w:p>
        </w:tc>
        <w:tc>
          <w:tcPr/>
          <w:p>
            <w:pPr>
              <w:pStyle w:val="Compact"/>
              <w:jc w:val="left"/>
            </w:pPr>
            <w:r>
              <w:t xml:space="preserve">111,000.00</w:t>
            </w:r>
          </w:p>
        </w:tc>
      </w:tr>
      <w:tr>
        <w:tc>
          <w:tcPr/>
          <w:p>
            <w:pPr>
              <w:pStyle w:val="Compact"/>
              <w:jc w:val="left"/>
            </w:pPr>
            <w:r>
              <w:t xml:space="preserve">6</w:t>
            </w:r>
          </w:p>
        </w:tc>
        <w:tc>
          <w:tcPr/>
          <w:p>
            <w:pPr>
              <w:pStyle w:val="Compact"/>
              <w:jc w:val="left"/>
            </w:pPr>
            <w:r>
              <w:t xml:space="preserve">Quality assurance and final masonry inspection – structural integrity check, plumb and level verification, and issuance of Mason Completion Certificate as required by the Istanbul Metropolitan Municipality building code.</w:t>
            </w:r>
          </w:p>
        </w:tc>
        <w:tc>
          <w:tcPr/>
          <w:p>
            <w:pPr>
              <w:pStyle w:val="Compact"/>
              <w:jc w:val="left"/>
            </w:pPr>
            <w:r>
              <w:t xml:space="preserve">Lot</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1,325,600.00 TRY</w:t>
            </w:r>
          </w:p>
        </w:tc>
      </w:tr>
      <w:tr>
        <w:tc>
          <w:tcPr/>
          <w:p>
            <w:pPr>
              <w:pStyle w:val="Compact"/>
              <w:jc w:val="left"/>
            </w:pPr>
            <w:r>
              <w:t xml:space="preserve">VAT (KDV) – 20%</w:t>
            </w:r>
          </w:p>
        </w:tc>
        <w:tc>
          <w:tcPr/>
          <w:p>
            <w:pPr>
              <w:pStyle w:val="Compact"/>
              <w:jc w:val="right"/>
            </w:pPr>
            <w:r>
              <w:t xml:space="preserve">265,120.00 TRY</w:t>
            </w:r>
          </w:p>
        </w:tc>
      </w:tr>
      <w:tr>
        <w:tc>
          <w:tcPr/>
          <w:p>
            <w:pPr>
              <w:pStyle w:val="Compact"/>
              <w:jc w:val="left"/>
            </w:pPr>
            <w:r>
              <w:t xml:space="preserve">Discount (Early Payment – 5%)</w:t>
            </w:r>
          </w:p>
        </w:tc>
        <w:tc>
          <w:tcPr/>
          <w:p>
            <w:pPr>
              <w:pStyle w:val="Compact"/>
              <w:jc w:val="right"/>
            </w:pPr>
            <w:r>
              <w:t xml:space="preserve">-66,280.00 TRY</w:t>
            </w:r>
          </w:p>
        </w:tc>
      </w:tr>
      <w:tr>
        <w:tc>
          <w:tcPr/>
          <w:p>
            <w:pPr>
              <w:pStyle w:val="Compact"/>
              <w:jc w:val="left"/>
            </w:pPr>
            <w:r>
              <w:t xml:space="preserve">Grand Total Due</w:t>
            </w:r>
          </w:p>
        </w:tc>
        <w:tc>
          <w:tcPr/>
          <w:p>
            <w:pPr>
              <w:pStyle w:val="Compact"/>
              <w:jc w:val="right"/>
            </w:pPr>
            <w:r>
              <w:t xml:space="preserve">1,524,440.00 TRY</w:t>
            </w:r>
          </w:p>
        </w:tc>
      </w:tr>
    </w:tbl>
    <w:bookmarkStart w:id="24" w:name="X9117263fef306bf60793496807011ffdb78931b"/>
    <w:p>
      <w:pPr>
        <w:pStyle w:val="Heading3"/>
      </w:pPr>
      <w:r>
        <w:t xml:space="preserve">Terms, Conditions &amp; Notes – Invoice for Mason Services in Turkey Istanbul</w:t>
      </w:r>
    </w:p>
    <w:p>
      <w:pPr>
        <w:pStyle w:val="FirstParagraph"/>
      </w:pPr>
      <w:r>
        <w:t xml:space="preserve">This Invoice (INV-2025-IST-0047) is issued by İstanbul Mason &amp; Construction Ltd. for professional masonry services rendered in Turkey Istanbul. The total amount of 1,524,440.00 Turkish Lira (TRY) is due within fifteen (15) calendar days from the issue date, as stated above. Payment shall be made via bank transfer to the account specified below. Late payments beyond the due date will incur a penalty interest of 1.5% per month in accordance with Turkish commercial law (Türk Ticaret Kanunu, Article 30).</w:t>
      </w:r>
    </w:p>
    <w:p>
      <w:pPr>
        <w:numPr>
          <w:ilvl w:val="0"/>
          <w:numId w:val="1001"/>
        </w:numPr>
        <w:pStyle w:val="Compact"/>
      </w:pPr>
      <w:r>
        <w:t xml:space="preserve">All masonry work described in this Invoice has been performed in compliance with the Istanbul Metropolitan Municipality (İBB) building regulations and the Turkish Building Law (Türk Yapı Kanunu, No. 3194).</w:t>
      </w:r>
    </w:p>
    <w:p>
      <w:pPr>
        <w:numPr>
          <w:ilvl w:val="0"/>
          <w:numId w:val="1001"/>
        </w:numPr>
        <w:pStyle w:val="Compact"/>
      </w:pPr>
      <w:r>
        <w:t xml:space="preserve">The Mason team assigned to this project holds valid professional licenses issued by the Istanbul Chamber of Contractors (İstanbul Müteahhitler Odası). The lead Mason, Ahmet Yılmaz, carries a Master Mason certification (Usta Belgesi) valid for all masonry disciplines including brick, stone, and concrete block work.</w:t>
      </w:r>
    </w:p>
    <w:p>
      <w:pPr>
        <w:numPr>
          <w:ilvl w:val="0"/>
          <w:numId w:val="1001"/>
        </w:numPr>
        <w:pStyle w:val="Compact"/>
      </w:pPr>
      <w:r>
        <w:t xml:space="preserve">Materials used in the masonry works, including clay bricks, granite blocks, limestone, and lime mortar, were sourced from approved suppliers within the Turkey Istanbul metropolitan area and meet the standards set by the Turkish Standards Institution (TSE – Türk Standartları Enstitüsü).</w:t>
      </w:r>
    </w:p>
    <w:p>
      <w:pPr>
        <w:numPr>
          <w:ilvl w:val="0"/>
          <w:numId w:val="1001"/>
        </w:numPr>
        <w:pStyle w:val="Compact"/>
      </w:pPr>
      <w:r>
        <w:t xml:space="preserve">This Invoice covers all labor, materials, equipment, and supervision costs for the masonry scope of work. Any additional masonry work requested by the client beyond the scope described herein will be subject to a separate Invoice and prior written approval.</w:t>
      </w:r>
    </w:p>
    <w:p>
      <w:pPr>
        <w:numPr>
          <w:ilvl w:val="0"/>
          <w:numId w:val="1001"/>
        </w:numPr>
        <w:pStyle w:val="Compact"/>
      </w:pPr>
      <w:r>
        <w:t xml:space="preserve">The Mason Completion Certificate referenced in Line Item 6 must be submitted to the client within five (5) business days of final inspection. This certificate is a prerequisite for the client's final building permit approval in Turkey Istanbul.</w:t>
      </w:r>
    </w:p>
    <w:p>
      <w:pPr>
        <w:numPr>
          <w:ilvl w:val="0"/>
          <w:numId w:val="1001"/>
        </w:numPr>
        <w:pStyle w:val="Compact"/>
      </w:pPr>
      <w:r>
        <w:t xml:space="preserve">All work is covered by a two-year structural warranty from the date of completion, as mandated by Turkish law for masonry and structural works. The warranty covers defects in masonry craftsmanship, mortar adhesion, and structural integrity of the masonry elements.</w:t>
      </w:r>
    </w:p>
    <w:p>
      <w:pPr>
        <w:numPr>
          <w:ilvl w:val="0"/>
          <w:numId w:val="1001"/>
        </w:numPr>
        <w:pStyle w:val="Compact"/>
      </w:pPr>
      <w:r>
        <w:t xml:space="preserve">This Invoice is valid for a period of ninety (90) days from the issue date. After this period, the client must request a revised Invoice reflecting any applicable price adjustments for materials and labor in the Turkey Istanbul construction market.</w:t>
      </w:r>
    </w:p>
    <w:p>
      <w:pPr>
        <w:pStyle w:val="FirstParagraph"/>
      </w:pPr>
      <w:r>
        <w:rPr>
          <w:bCs/>
          <w:b/>
        </w:rPr>
        <w:t xml:space="preserve">Payment Details:</w:t>
      </w:r>
      <w:r>
        <w:t xml:space="preserve"> </w:t>
      </w:r>
      <w:r>
        <w:t xml:space="preserve">Bank: Ziraat Bankası A.Ş. | IBAN: TR33 0001 0002 3456 7890 1234 56 | Bank Code: 0001 | Account Name: İstanbul Mason &amp; Construction Ltd.</w:t>
      </w:r>
    </w:p>
    <w:p>
      <w:pPr>
        <w:pStyle w:val="BodyText"/>
      </w:pPr>
      <w:r>
        <w:rPr>
          <w:bCs/>
          <w:b/>
        </w:rPr>
        <w:t xml:space="preserve">Authorized Signatory:</w:t>
      </w:r>
      <w:r>
        <w:t xml:space="preserve"> </w:t>
      </w:r>
      <w:r>
        <w:t xml:space="preserve">Ahmet Yılmaz, Master Mason &amp; Managing Director</w:t>
      </w:r>
    </w:p>
    <w:p>
      <w:pPr>
        <w:pStyle w:val="BodyText"/>
      </w:pPr>
      <w:r>
        <w:rPr>
          <w:bCs/>
          <w:b/>
        </w:rPr>
        <w:t xml:space="preserve">Stamp:</w:t>
      </w:r>
      <w:r>
        <w:t xml:space="preserve"> </w:t>
      </w:r>
      <w:r>
        <w:t xml:space="preserve">[Company Seal – İstanbul Mason &amp; Construction Ltd.]</w:t>
      </w:r>
    </w:p>
    <w:bookmarkEnd w:id="24"/>
    <w:p>
      <w:pPr>
        <w:pStyle w:val="BodyText"/>
      </w:pPr>
      <w:r>
        <w:t xml:space="preserve">Thank you for choosing İstanbul Mason &amp; Construction Ltd. for your masonry needs in Turkey Istanbul.</w:t>
      </w:r>
    </w:p>
    <w:p>
      <w:pPr>
        <w:pStyle w:val="BodyText"/>
      </w:pPr>
      <w:r>
        <w:t xml:space="preserve">This Invoice was generated electronically and is valid without a physical signature in accordance with Turkish e-invoicing regulations (e-Fatura / e-Arşiv Fatura) issued by the Turkish Revenue Administration (Gelir İdaresi Başkanlığı).</w:t>
      </w:r>
    </w:p>
    <w:p>
      <w:pPr>
        <w:pStyle w:val="BodyText"/>
      </w:pPr>
      <w:r>
        <w:t xml:space="preserve">Document Reference: INV-2025-IST-0047 |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Services - Turkey Istanbul</dc:title>
  <dc:creator/>
  <dc:language>en</dc:language>
  <cp:keywords/>
  <dcterms:created xsi:type="dcterms:W3CDTF">2026-10-10T03:01:07Z</dcterms:created>
  <dcterms:modified xsi:type="dcterms:W3CDTF">2026-10-10T03:01:07Z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