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Mason</w:t>
      </w:r>
      <w:r>
        <w:t xml:space="preserve"> </w:t>
      </w:r>
      <w:r>
        <w:t xml:space="preserve">Construction</w:t>
      </w:r>
      <w:r>
        <w:t xml:space="preserve"> </w:t>
      </w:r>
      <w:r>
        <w:t xml:space="preserve">&amp;</w:t>
      </w:r>
      <w:r>
        <w:t xml:space="preserve"> </w:t>
      </w:r>
      <w:r>
        <w:t xml:space="preserve">Design</w:t>
      </w:r>
      <w:r>
        <w:t xml:space="preserve"> </w:t>
      </w:r>
      <w:r>
        <w:t xml:space="preserve">Ltd,</w:t>
      </w:r>
      <w:r>
        <w:t xml:space="preserve"> </w:t>
      </w:r>
      <w:r>
        <w:t xml:space="preserve">Birmingham,</w:t>
      </w:r>
      <w:r>
        <w:t xml:space="preserve"> </w:t>
      </w:r>
      <w:r>
        <w:t xml:space="preserve">United</w:t>
      </w:r>
      <w:r>
        <w:t xml:space="preserve"> </w:t>
      </w:r>
      <w:r>
        <w:t xml:space="preserve">Kingdom</w:t>
      </w:r>
    </w:p>
    <w:bookmarkStart w:id="20" w:name="mason-construction-design-ltd"/>
    <w:p>
      <w:pPr>
        <w:pStyle w:val="Heading1"/>
      </w:pPr>
      <w:r>
        <w:t xml:space="preserve">Mason Construction &amp; Design Ltd</w:t>
      </w:r>
    </w:p>
    <w:p>
      <w:pPr>
        <w:pStyle w:val="FirstParagraph"/>
      </w:pPr>
      <w:r>
        <w:t xml:space="preserve">Unit 7, Mason Business Park</w:t>
      </w:r>
    </w:p>
    <w:p>
      <w:pPr>
        <w:pStyle w:val="BodyText"/>
      </w:pPr>
      <w:r>
        <w:t xml:space="preserve">142 Corporation Street</w:t>
      </w:r>
    </w:p>
    <w:p>
      <w:pPr>
        <w:pStyle w:val="BodyText"/>
      </w:pPr>
      <w:r>
        <w:t xml:space="preserve">Birmingham, B4 7BQ</w:t>
      </w:r>
    </w:p>
    <w:p>
      <w:pPr>
        <w:pStyle w:val="BodyText"/>
      </w:pPr>
      <w:r>
        <w:t xml:space="preserve">United Kingdom</w:t>
      </w:r>
    </w:p>
    <w:p>
      <w:pPr>
        <w:pStyle w:val="BodyText"/>
      </w:pPr>
      <w:r>
        <w:t xml:space="preserve">Tel: +44 (0)121 496 0000</w:t>
      </w:r>
    </w:p>
    <w:p>
      <w:pPr>
        <w:pStyle w:val="BodyText"/>
      </w:pPr>
      <w:r>
        <w:t xml:space="preserve">Email: accounts@masonconstruction.co.uk</w:t>
      </w:r>
    </w:p>
    <w:p>
      <w:pPr>
        <w:pStyle w:val="BodyText"/>
      </w:pPr>
      <w:r>
        <w:t xml:space="preserve">VAT Reg: GB 123 4567 89</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MCD-2025-0487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Reference:</w:t>
      </w:r>
      <w:r>
        <w:t xml:space="preserve"> </w:t>
      </w:r>
      <w:r>
        <w:t xml:space="preserve">Project BRM-2025-112</w:t>
      </w:r>
    </w:p>
    <w:bookmarkEnd w:id="21"/>
    <w:bookmarkStart w:id="22" w:name="bill-to"/>
    <w:p>
      <w:pPr>
        <w:pStyle w:val="Heading3"/>
      </w:pPr>
      <w:r>
        <w:t xml:space="preserve">Bill To</w:t>
      </w:r>
    </w:p>
    <w:p>
      <w:pPr>
        <w:pStyle w:val="FirstParagraph"/>
      </w:pPr>
      <w:r>
        <w:rPr>
          <w:bCs/>
          <w:b/>
        </w:rPr>
        <w:t xml:space="preserve">West Midlands Regional Council</w:t>
      </w:r>
    </w:p>
    <w:p>
      <w:pPr>
        <w:pStyle w:val="BodyText"/>
      </w:pPr>
      <w:r>
        <w:t xml:space="preserve">Department of Infrastructure &amp; Development</w:t>
      </w:r>
    </w:p>
    <w:p>
      <w:pPr>
        <w:pStyle w:val="BodyText"/>
      </w:pPr>
      <w:r>
        <w:t xml:space="preserve">City Hall, Victoria Square</w:t>
      </w:r>
    </w:p>
    <w:p>
      <w:pPr>
        <w:pStyle w:val="BodyText"/>
      </w:pPr>
      <w:r>
        <w:t xml:space="preserve">Birmingham, B3 3BR</w:t>
      </w:r>
    </w:p>
    <w:p>
      <w:pPr>
        <w:pStyle w:val="BodyText"/>
      </w:pPr>
      <w:r>
        <w:t xml:space="preserve">United Kingdom</w:t>
      </w:r>
    </w:p>
    <w:p>
      <w:pPr>
        <w:pStyle w:val="BodyText"/>
      </w:pPr>
      <w:r>
        <w:t xml:space="preserve">Attn: Mr. David Thornton, Procurement Officer</w:t>
      </w:r>
    </w:p>
    <w:p>
      <w:pPr>
        <w:pStyle w:val="BodyText"/>
      </w:pPr>
      <w:r>
        <w:t xml:space="preserve">VAT No: GB 987 6543 21</w:t>
      </w:r>
    </w:p>
    <w:bookmarkEnd w:id="22"/>
    <w:bookmarkStart w:id="23" w:name="project-details"/>
    <w:p>
      <w:pPr>
        <w:pStyle w:val="Heading3"/>
      </w:pPr>
      <w:r>
        <w:t xml:space="preserve">Project Details</w:t>
      </w:r>
    </w:p>
    <w:p>
      <w:pPr>
        <w:pStyle w:val="FirstParagraph"/>
      </w:pPr>
      <w:r>
        <w:rPr>
          <w:bCs/>
          <w:b/>
        </w:rPr>
        <w:t xml:space="preserve">Project:</w:t>
      </w:r>
      <w:r>
        <w:t xml:space="preserve"> </w:t>
      </w:r>
      <w:r>
        <w:t xml:space="preserve">Birmingham Central Station Facade Restoration</w:t>
      </w:r>
    </w:p>
    <w:p>
      <w:pPr>
        <w:pStyle w:val="BodyText"/>
      </w:pPr>
      <w:r>
        <w:rPr>
          <w:bCs/>
          <w:b/>
        </w:rPr>
        <w:t xml:space="preserve">Location:</w:t>
      </w:r>
      <w:r>
        <w:t xml:space="preserve"> </w:t>
      </w:r>
      <w:r>
        <w:t xml:space="preserve">New Street, Birmingham, B2 4UJ</w:t>
      </w:r>
    </w:p>
    <w:p>
      <w:pPr>
        <w:pStyle w:val="BodyText"/>
      </w:pPr>
      <w:r>
        <w:rPr>
          <w:bCs/>
          <w:b/>
        </w:rPr>
        <w:t xml:space="preserve">Region:</w:t>
      </w:r>
      <w:r>
        <w:t xml:space="preserve"> </w:t>
      </w:r>
      <w:r>
        <w:t xml:space="preserve">West Midlands, United Kingdom</w:t>
      </w:r>
    </w:p>
    <w:p>
      <w:pPr>
        <w:pStyle w:val="BodyText"/>
      </w:pPr>
      <w:r>
        <w:rPr>
          <w:bCs/>
          <w:b/>
        </w:rPr>
        <w:t xml:space="preserve">Contract Ref:</w:t>
      </w:r>
      <w:r>
        <w:t xml:space="preserve"> </w:t>
      </w:r>
      <w:r>
        <w:t xml:space="preserve">WMR/INFRA/2025/0034</w:t>
      </w:r>
    </w:p>
    <w:p>
      <w:pPr>
        <w:pStyle w:val="BodyText"/>
      </w:pPr>
      <w:r>
        <w:rPr>
          <w:bCs/>
          <w:b/>
        </w:rPr>
        <w:t xml:space="preserve">Phase:</w:t>
      </w:r>
      <w:r>
        <w:t xml:space="preserve"> </w:t>
      </w:r>
      <w:r>
        <w:t xml:space="preserve">Phase 2 – Masonry &amp; Stonework</w:t>
      </w:r>
    </w:p>
    <w:p>
      <w:pPr>
        <w:pStyle w:val="BodyText"/>
      </w:pPr>
      <w:r>
        <w:rPr>
          <w:bCs/>
          <w:b/>
        </w:rPr>
        <w:t xml:space="preserve">Completion Target:</w:t>
      </w:r>
      <w:r>
        <w:t xml:space="preserve"> </w:t>
      </w:r>
      <w:r>
        <w:t xml:space="preserve">30 September 2025</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Services / Works</w:t>
            </w:r>
          </w:p>
        </w:tc>
        <w:tc>
          <w:tcPr/>
          <w:p>
            <w:pPr>
              <w:pStyle w:val="Compact"/>
              <w:jc w:val="left"/>
            </w:pPr>
            <w:r>
              <w:t xml:space="preserve">Quantity</w:t>
            </w:r>
          </w:p>
        </w:tc>
        <w:tc>
          <w:tcPr/>
          <w:p>
            <w:pPr>
              <w:pStyle w:val="Compact"/>
              <w:jc w:val="left"/>
            </w:pPr>
            <w:r>
              <w:t xml:space="preserve">Unit Rate (GBP)</w:t>
            </w:r>
          </w:p>
        </w:tc>
        <w:tc>
          <w:tcPr/>
          <w:p>
            <w:pPr>
              <w:pStyle w:val="Compact"/>
              <w:jc w:val="left"/>
            </w:pPr>
            <w:r>
              <w:t xml:space="preserve">Amount (GBP)</w:t>
            </w:r>
          </w:p>
        </w:tc>
        <w:tc>
          <w:tcPr/>
          <w:p>
            <w:pPr>
              <w:pStyle w:val="Compact"/>
              <w:jc w:val="left"/>
            </w:pPr>
            <w:r>
              <w:t xml:space="preserve">VAT Rate</w:t>
            </w:r>
          </w:p>
        </w:tc>
      </w:tr>
      <w:tr>
        <w:tc>
          <w:tcPr/>
          <w:p>
            <w:pPr>
              <w:pStyle w:val="Compact"/>
              <w:jc w:val="left"/>
            </w:pPr>
            <w:r>
              <w:t xml:space="preserve">01</w:t>
            </w:r>
          </w:p>
        </w:tc>
        <w:tc>
          <w:tcPr/>
          <w:p>
            <w:pPr>
              <w:pStyle w:val="Compact"/>
              <w:jc w:val="left"/>
            </w:pPr>
            <w:r>
              <w:t xml:space="preserve">Supply and installation of hand-cut limestone blocks for the eastern facade of Birmingham Central Station, including all necessary scaffolding, lifting equipment, and site preparation in accordance with the Mason Construction &amp; Design specification document MCD-SPEC-2025-08.</w:t>
            </w:r>
          </w:p>
        </w:tc>
        <w:tc>
          <w:tcPr/>
          <w:p>
            <w:pPr>
              <w:pStyle w:val="Compact"/>
              <w:jc w:val="left"/>
            </w:pPr>
            <w:r>
              <w:t xml:space="preserve">1,240</w:t>
            </w:r>
          </w:p>
        </w:tc>
        <w:tc>
          <w:tcPr/>
          <w:p>
            <w:pPr>
              <w:pStyle w:val="Compact"/>
              <w:jc w:val="left"/>
            </w:pPr>
            <w:r>
              <w:t xml:space="preserve">£87.50</w:t>
            </w:r>
          </w:p>
        </w:tc>
        <w:tc>
          <w:tcPr/>
          <w:p>
            <w:pPr>
              <w:pStyle w:val="Compact"/>
              <w:jc w:val="left"/>
            </w:pPr>
            <w:r>
              <w:t xml:space="preserve">£108,500.00</w:t>
            </w:r>
          </w:p>
        </w:tc>
        <w:tc>
          <w:tcPr/>
          <w:p>
            <w:pPr>
              <w:pStyle w:val="Compact"/>
              <w:jc w:val="left"/>
            </w:pPr>
            <w:r>
              <w:t xml:space="preserve">20%</w:t>
            </w:r>
          </w:p>
        </w:tc>
      </w:tr>
      <w:tr>
        <w:tc>
          <w:tcPr/>
          <w:p>
            <w:pPr>
              <w:pStyle w:val="Compact"/>
              <w:jc w:val="left"/>
            </w:pPr>
            <w:r>
              <w:t xml:space="preserve">02</w:t>
            </w:r>
          </w:p>
        </w:tc>
        <w:tc>
          <w:tcPr/>
          <w:p>
            <w:pPr>
              <w:pStyle w:val="Compact"/>
              <w:jc w:val="left"/>
            </w:pPr>
            <w:r>
              <w:t xml:space="preserve">Restoration and repointing of existing Victorian-era brickwork across the northern and southern elevations, using traditional lime mortar mix (Type NHL 3.5) as mandated by the Birmingham City Council Heritage Preservation Guidelines 2024.</w:t>
            </w:r>
          </w:p>
        </w:tc>
        <w:tc>
          <w:tcPr/>
          <w:p>
            <w:pPr>
              <w:pStyle w:val="Compact"/>
              <w:jc w:val="left"/>
            </w:pPr>
            <w:r>
              <w:t xml:space="preserve">3,800</w:t>
            </w:r>
          </w:p>
        </w:tc>
        <w:tc>
          <w:tcPr/>
          <w:p>
            <w:pPr>
              <w:pStyle w:val="Compact"/>
              <w:jc w:val="left"/>
            </w:pPr>
            <w:r>
              <w:t xml:space="preserve">£12.40</w:t>
            </w:r>
          </w:p>
        </w:tc>
        <w:tc>
          <w:tcPr/>
          <w:p>
            <w:pPr>
              <w:pStyle w:val="Compact"/>
              <w:jc w:val="left"/>
            </w:pPr>
            <w:r>
              <w:t xml:space="preserve">£47,120.00</w:t>
            </w:r>
          </w:p>
        </w:tc>
        <w:tc>
          <w:tcPr/>
          <w:p>
            <w:pPr>
              <w:pStyle w:val="Compact"/>
              <w:jc w:val="left"/>
            </w:pPr>
            <w:r>
              <w:t xml:space="preserve">20%</w:t>
            </w:r>
          </w:p>
        </w:tc>
      </w:tr>
      <w:tr>
        <w:tc>
          <w:tcPr/>
          <w:p>
            <w:pPr>
              <w:pStyle w:val="Compact"/>
              <w:jc w:val="left"/>
            </w:pPr>
            <w:r>
              <w:t xml:space="preserve">03</w:t>
            </w:r>
          </w:p>
        </w:tc>
        <w:tc>
          <w:tcPr/>
          <w:p>
            <w:pPr>
              <w:pStyle w:val="Compact"/>
              <w:jc w:val="left"/>
            </w:pPr>
            <w:r>
              <w:t xml:space="preserve">Design, fabrication, and installation of bespoke cast-iron ornamental railings and balustrades for the main concourse entrance, manufactured at the Mason foundry facility in Smethwick, West Midlands, United Kingdom.</w:t>
            </w:r>
          </w:p>
        </w:tc>
        <w:tc>
          <w:tcPr/>
          <w:p>
            <w:pPr>
              <w:pStyle w:val="Compact"/>
              <w:jc w:val="left"/>
            </w:pPr>
            <w:r>
              <w:t xml:space="preserve">1</w:t>
            </w:r>
          </w:p>
        </w:tc>
        <w:tc>
          <w:tcPr/>
          <w:p>
            <w:pPr>
              <w:pStyle w:val="Compact"/>
              <w:jc w:val="left"/>
            </w:pPr>
            <w:r>
              <w:t xml:space="preserve">£34,750.00</w:t>
            </w:r>
          </w:p>
        </w:tc>
        <w:tc>
          <w:tcPr/>
          <w:p>
            <w:pPr>
              <w:pStyle w:val="Compact"/>
              <w:jc w:val="left"/>
            </w:pPr>
            <w:r>
              <w:t xml:space="preserve">£34,750.00</w:t>
            </w:r>
          </w:p>
        </w:tc>
        <w:tc>
          <w:tcPr/>
          <w:p>
            <w:pPr>
              <w:pStyle w:val="Compact"/>
              <w:jc w:val="left"/>
            </w:pPr>
            <w:r>
              <w:t xml:space="preserve">20%</w:t>
            </w:r>
          </w:p>
        </w:tc>
      </w:tr>
      <w:tr>
        <w:tc>
          <w:tcPr/>
          <w:p>
            <w:pPr>
              <w:pStyle w:val="Compact"/>
              <w:jc w:val="left"/>
            </w:pPr>
            <w:r>
              <w:t xml:space="preserve">04</w:t>
            </w:r>
          </w:p>
        </w:tc>
        <w:tc>
          <w:tcPr/>
          <w:p>
            <w:pPr>
              <w:pStyle w:val="Compact"/>
              <w:jc w:val="left"/>
            </w:pPr>
            <w:r>
              <w:t xml:space="preserve">Professional project management, site supervision, and weekly progress reporting services for the duration of Phase 2 works, including attendance at fortnightly coordination meetings with the West Midlands Regional Council project team.</w:t>
            </w:r>
          </w:p>
        </w:tc>
        <w:tc>
          <w:tcPr/>
          <w:p>
            <w:pPr>
              <w:pStyle w:val="Compact"/>
              <w:jc w:val="left"/>
            </w:pPr>
            <w:r>
              <w:t xml:space="preserve">26</w:t>
            </w:r>
          </w:p>
        </w:tc>
        <w:tc>
          <w:tcPr/>
          <w:p>
            <w:pPr>
              <w:pStyle w:val="Compact"/>
              <w:jc w:val="left"/>
            </w:pPr>
            <w:r>
              <w:t xml:space="preserve">£1,850.00</w:t>
            </w:r>
          </w:p>
        </w:tc>
        <w:tc>
          <w:tcPr/>
          <w:p>
            <w:pPr>
              <w:pStyle w:val="Compact"/>
              <w:jc w:val="left"/>
            </w:pPr>
            <w:r>
              <w:t xml:space="preserve">£48,100.00</w:t>
            </w:r>
          </w:p>
        </w:tc>
        <w:tc>
          <w:tcPr/>
          <w:p>
            <w:pPr>
              <w:pStyle w:val="Compact"/>
              <w:jc w:val="left"/>
            </w:pPr>
            <w:r>
              <w:t xml:space="preserve">20%</w:t>
            </w:r>
          </w:p>
        </w:tc>
      </w:tr>
      <w:tr>
        <w:tc>
          <w:tcPr/>
          <w:p>
            <w:pPr>
              <w:pStyle w:val="Compact"/>
              <w:jc w:val="left"/>
            </w:pPr>
            <w:r>
              <w:t xml:space="preserve">05</w:t>
            </w:r>
          </w:p>
        </w:tc>
        <w:tc>
          <w:tcPr/>
          <w:p>
            <w:pPr>
              <w:pStyle w:val="Compact"/>
              <w:jc w:val="left"/>
            </w:pPr>
            <w:r>
              <w:t xml:space="preserve">Structural survey and condition assessment of the existing masonry substrate, including non-destructive testing, photographic documentation, and a comprehensive written report submitted to the client's structural engineering team in Birmingham.</w:t>
            </w:r>
          </w:p>
        </w:tc>
        <w:tc>
          <w:tcPr/>
          <w:p>
            <w:pPr>
              <w:pStyle w:val="Compact"/>
              <w:jc w:val="left"/>
            </w:pPr>
            <w:r>
              <w:t xml:space="preserve">1</w:t>
            </w:r>
          </w:p>
        </w:tc>
        <w:tc>
          <w:tcPr/>
          <w:p>
            <w:pPr>
              <w:pStyle w:val="Compact"/>
              <w:jc w:val="left"/>
            </w:pPr>
            <w:r>
              <w:t xml:space="preserve">£6,200.00</w:t>
            </w:r>
          </w:p>
        </w:tc>
        <w:tc>
          <w:tcPr/>
          <w:p>
            <w:pPr>
              <w:pStyle w:val="Compact"/>
              <w:jc w:val="left"/>
            </w:pPr>
            <w:r>
              <w:t xml:space="preserve">£6,200.00</w:t>
            </w:r>
          </w:p>
        </w:tc>
        <w:tc>
          <w:tcPr/>
          <w:p>
            <w:pPr>
              <w:pStyle w:val="Compact"/>
              <w:jc w:val="left"/>
            </w:pPr>
            <w:r>
              <w:t xml:space="preserve">20%</w:t>
            </w:r>
          </w:p>
        </w:tc>
      </w:tr>
      <w:tr>
        <w:tc>
          <w:tcPr/>
          <w:p>
            <w:pPr>
              <w:pStyle w:val="Compact"/>
              <w:jc w:val="left"/>
            </w:pPr>
            <w:r>
              <w:t xml:space="preserve">06</w:t>
            </w:r>
          </w:p>
        </w:tc>
        <w:tc>
          <w:tcPr/>
          <w:p>
            <w:pPr>
              <w:pStyle w:val="Compact"/>
              <w:jc w:val="left"/>
            </w:pPr>
            <w:r>
              <w:t xml:space="preserve">Emergency remedial works: replacement of 84 damaged sandstone coping stones on the roofline following severe weather damage in April 2025, including temporary waterproofing measures and full reinstatement of the original profile as documented in the Mason archival drawings.</w:t>
            </w:r>
          </w:p>
        </w:tc>
        <w:tc>
          <w:tcPr/>
          <w:p>
            <w:pPr>
              <w:pStyle w:val="Compact"/>
              <w:jc w:val="left"/>
            </w:pPr>
            <w:r>
              <w:t xml:space="preserve">84</w:t>
            </w:r>
          </w:p>
        </w:tc>
        <w:tc>
          <w:tcPr/>
          <w:p>
            <w:pPr>
              <w:pStyle w:val="Compact"/>
              <w:jc w:val="left"/>
            </w:pPr>
            <w:r>
              <w:t xml:space="preserve">£215.00</w:t>
            </w:r>
          </w:p>
        </w:tc>
        <w:tc>
          <w:tcPr/>
          <w:p>
            <w:pPr>
              <w:pStyle w:val="Compact"/>
              <w:jc w:val="left"/>
            </w:pPr>
            <w:r>
              <w:t xml:space="preserve">£18,060.00</w:t>
            </w:r>
          </w:p>
        </w:tc>
        <w:tc>
          <w:tcPr/>
          <w:p>
            <w:pPr>
              <w:pStyle w:val="Compact"/>
              <w:jc w:val="left"/>
            </w:pPr>
            <w:r>
              <w:t xml:space="preserve">20%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(Excluding VAT)</w:t>
            </w:r>
          </w:p>
        </w:tc>
        <w:tc>
          <w:tcPr/>
          <w:p>
            <w:pPr>
              <w:pStyle w:val="Compact"/>
              <w:jc w:val="left"/>
            </w:pPr>
            <w:r>
              <w:t xml:space="preserve">£262,730.00</w:t>
            </w:r>
          </w:p>
        </w:tc>
      </w:tr>
      <w:tr>
        <w:tc>
          <w:tcPr/>
          <w:p>
            <w:pPr>
              <w:pStyle w:val="Compact"/>
              <w:jc w:val="left"/>
            </w:pPr>
            <w:r>
              <w:t xml:space="preserve">VAT @ 20% (United Kingdom Standard Rate)</w:t>
            </w:r>
          </w:p>
        </w:tc>
        <w:tc>
          <w:tcPr/>
          <w:p>
            <w:pPr>
              <w:pStyle w:val="Compact"/>
              <w:jc w:val="left"/>
            </w:pPr>
            <w:r>
              <w:t xml:space="preserve">£52,546.00</w:t>
            </w:r>
          </w:p>
        </w:tc>
      </w:tr>
      <w:tr>
        <w:tc>
          <w:tcPr/>
          <w:p>
            <w:pPr>
              <w:pStyle w:val="Compact"/>
              <w:jc w:val="left"/>
            </w:pPr>
            <w:r>
              <w:t xml:space="preserve">Retention (5% per contract terms)</w:t>
            </w:r>
          </w:p>
        </w:tc>
        <w:tc>
          <w:tcPr/>
          <w:p>
            <w:pPr>
              <w:pStyle w:val="Compact"/>
              <w:jc w:val="left"/>
            </w:pPr>
            <w:r>
              <w:t xml:space="preserve">-£13,136.50</w:t>
            </w:r>
          </w:p>
        </w:tc>
      </w:tr>
      <w:tr>
        <w:tc>
          <w:tcPr/>
          <w:p>
            <w:pPr>
              <w:pStyle w:val="Compact"/>
              <w:jc w:val="left"/>
            </w:pPr>
            <w:r>
              <w:t xml:space="preserve">TOTAL AMOUNT DUE</w:t>
            </w:r>
          </w:p>
        </w:tc>
        <w:tc>
          <w:tcPr/>
          <w:p>
            <w:pPr>
              <w:pStyle w:val="Compact"/>
              <w:jc w:val="left"/>
            </w:pPr>
            <w:r>
              <w:t xml:space="preserve">£302,139.50</w:t>
            </w:r>
          </w:p>
        </w:tc>
      </w:tr>
    </w:tbl>
    <w:p>
      <w:pPr>
        <w:pStyle w:val="BodyText"/>
      </w:pPr>
      <w:r>
        <w:t xml:space="preserve">Payment Instructions</w:t>
      </w:r>
    </w:p>
    <w:p>
      <w:pPr>
        <w:pStyle w:val="BodyText"/>
      </w:pPr>
      <w:r>
        <w:rPr>
          <w:bCs/>
          <w:b/>
        </w:rPr>
        <w:t xml:space="preserve">Bank:</w:t>
      </w:r>
      <w:r>
        <w:t xml:space="preserve"> </w:t>
      </w:r>
      <w:r>
        <w:t xml:space="preserve">NatWest Commercial Banking</w:t>
      </w:r>
    </w:p>
    <w:p>
      <w:pPr>
        <w:pStyle w:val="BodyText"/>
      </w:pPr>
      <w:r>
        <w:rPr>
          <w:bCs/>
          <w:b/>
        </w:rPr>
        <w:t xml:space="preserve">Account Name:</w:t>
      </w:r>
      <w:r>
        <w:t xml:space="preserve"> </w:t>
      </w:r>
      <w:r>
        <w:t xml:space="preserve">Mason Construction &amp; Design Ltd</w:t>
      </w:r>
    </w:p>
    <w:p>
      <w:pPr>
        <w:pStyle w:val="BodyText"/>
      </w:pPr>
      <w:r>
        <w:rPr>
          <w:bCs/>
          <w:b/>
        </w:rPr>
        <w:t xml:space="preserve">Sort Code:</w:t>
      </w:r>
      <w:r>
        <w:t xml:space="preserve"> </w:t>
      </w:r>
      <w:r>
        <w:t xml:space="preserve">60-93-84</w:t>
      </w:r>
    </w:p>
    <w:p>
      <w:pPr>
        <w:pStyle w:val="BodyText"/>
      </w:pPr>
      <w:r>
        <w:rPr>
          <w:bCs/>
          <w:b/>
        </w:rPr>
        <w:t xml:space="preserve">Account Number:</w:t>
      </w:r>
      <w:r>
        <w:t xml:space="preserve"> </w:t>
      </w:r>
      <w:r>
        <w:t xml:space="preserve">5521 8834 07</w:t>
      </w:r>
    </w:p>
    <w:p>
      <w:pPr>
        <w:pStyle w:val="BodyText"/>
      </w:pPr>
      <w:r>
        <w:rPr>
          <w:bCs/>
          <w:b/>
        </w:rPr>
        <w:t xml:space="preserve">IBAN:</w:t>
      </w:r>
      <w:r>
        <w:t xml:space="preserve"> </w:t>
      </w:r>
      <w:r>
        <w:t xml:space="preserve">GB29 NWBK 6093 8455 2188 3407</w:t>
      </w:r>
    </w:p>
    <w:p>
      <w:pPr>
        <w:pStyle w:val="BodyText"/>
      </w:pPr>
      <w:r>
        <w:rPr>
          <w:bCs/>
          <w:b/>
        </w:rPr>
        <w:t xml:space="preserve">BIC/SWIFT:</w:t>
      </w:r>
      <w:r>
        <w:t xml:space="preserve"> </w:t>
      </w:r>
      <w:r>
        <w:t xml:space="preserve">NWBKGB2L</w:t>
      </w:r>
    </w:p>
    <w:p>
      <w:pPr>
        <w:pStyle w:val="BodyText"/>
      </w:pPr>
      <w:r>
        <w:rPr>
          <w:bCs/>
          <w:b/>
        </w:rPr>
        <w:t xml:space="preserve">Reference:</w:t>
      </w:r>
      <w:r>
        <w:t xml:space="preserve"> </w:t>
      </w:r>
      <w:r>
        <w:t xml:space="preserve">MCD-2025-0487 (Please quote this Invoice number)</w:t>
      </w:r>
    </w:p>
    <w:p>
      <w:pPr>
        <w:pStyle w:val="BodyText"/>
      </w:pPr>
      <w:r>
        <w:t xml:space="preserve">Terms and Conditions</w:t>
      </w:r>
    </w:p>
    <w:p>
      <w:pPr>
        <w:pStyle w:val="BodyText"/>
      </w:pPr>
      <w:r>
        <w:t xml:space="preserve">1. This Invoice is issued by Mason Construction &amp; Design Ltd, a company registered in England and Wales (Company No. 08765432), with its registered office at Unit 7, Mason Business Park, 142 Corporation Street, Birmingham, B4 7BQ, United Kingdom.</w:t>
      </w:r>
    </w:p>
    <w:p>
      <w:pPr>
        <w:pStyle w:val="BodyText"/>
      </w:pPr>
      <w:r>
        <w:t xml:space="preserve">2. Payment of this Invoice is due within thirty (30) calendar days of the Invoice date, in accordance with the Late Payment of Commercial Debts (Interest) Act 1998 as applicable in the United Kingdom. Late payments will accrue interest at a rate of 4% above the Bank of England base rate, calculated on a daily basis.</w:t>
      </w:r>
    </w:p>
    <w:p>
      <w:pPr>
        <w:pStyle w:val="BodyText"/>
      </w:pPr>
      <w:r>
        <w:t xml:space="preserve">3. All works described in this Invoice have been carried out in full compliance with the Building Regulations 2010 (as amended), the Health and Safety at Work etc. Act 1974, and all applicable Birmingham City Council planning and heritage conditions.</w:t>
      </w:r>
    </w:p>
    <w:p>
      <w:pPr>
        <w:pStyle w:val="BodyText"/>
      </w:pPr>
      <w:r>
        <w:t xml:space="preserve">4. The 5% retention amount of £13,136.50 shall be released upon practical completion of Phase 2 and certification by the project architect, no later than 30 September 2025, in line with the JCT Design and Build Contract 2016 governing this engagement.</w:t>
      </w:r>
    </w:p>
    <w:p>
      <w:pPr>
        <w:pStyle w:val="BodyText"/>
      </w:pPr>
      <w:r>
        <w:t xml:space="preserve">5. Mason Construction &amp; Design Ltd provides a twelve-month defects liability period from the date of practical completion for all masonry, stonework, and metalwork detailed in this Invoice. Any defects identified within this period in the Birmingham site will be rectified at no additional cost to the client.</w:t>
      </w:r>
    </w:p>
    <w:p>
      <w:pPr>
        <w:pStyle w:val="BodyText"/>
      </w:pPr>
      <w:r>
        <w:t xml:space="preserve">6. This Invoice constitutes a formal request for payment under the terms of Contract WMR/INFRA/2025/0034. No work shall be deemed accepted or approved until written confirmation is received from the West Midlands Regional Council project team.</w:t>
      </w:r>
    </w:p>
    <w:p>
      <w:pPr>
        <w:pStyle w:val="BodyText"/>
      </w:pPr>
      <w:r>
        <w:t xml:space="preserve">7. All prices are quoted in British Pounds Sterling (GBP) and are inclusive of all materials, labour, plant, insurance, and overheads unless otherwise stated. No additional charges will be incurred for works within the Birmingham metropolitan area.</w:t>
      </w:r>
    </w:p>
    <w:p>
      <w:pPr>
        <w:pStyle w:val="BodyText"/>
      </w:pPr>
      <w:r>
        <w:t xml:space="preserve">Notes</w:t>
      </w:r>
    </w:p>
    <w:p>
      <w:pPr>
        <w:pStyle w:val="BodyText"/>
      </w:pPr>
      <w:r>
        <w:t xml:space="preserve">Thank you for engaging Mason Construction &amp; Design Ltd for this important heritage restoration project in the heart of Birmingham. We are proud to contribute to the preservation of one of the United Kingdom's most significant Victorian railway structures. Our team of specialist masons, stonemasons, and heritage craftsmen based in the West Midlands region has dedicated over 1,400 man-hours to the completion of the works detailed in this Invoice.</w:t>
      </w:r>
    </w:p>
    <w:p>
      <w:pPr>
        <w:pStyle w:val="BodyText"/>
      </w:pPr>
      <w:r>
        <w:t xml:space="preserve">Please direct any queries regarding this Invoice to our accounts department at accounts@masonconstruction.co.uk or by telephone on +44 (0)121 496 0000, Monday to Friday, 08:30 to 17:00 (GMT/BST). We appreciate your prompt attention to this matter and look forward to continuing our partnership on the remaining phases of the Birmingham Central Station restoration programme.</w:t>
      </w:r>
    </w:p>
    <w:p>
      <w:pPr>
        <w:pStyle w:val="BodyText"/>
      </w:pPr>
      <w:r>
        <w:rPr>
          <w:bCs/>
          <w:b/>
        </w:rPr>
        <w:t xml:space="preserve">Mason Construction &amp; Design Ltd</w:t>
      </w:r>
      <w:r>
        <w:t xml:space="preserve"> </w:t>
      </w:r>
      <w:r>
        <w:t xml:space="preserve">| Registered in England &amp; Wales No. 08765432 | VAT No. GB 123 4567 89</w:t>
      </w:r>
    </w:p>
    <w:p>
      <w:pPr>
        <w:pStyle w:val="BodyText"/>
      </w:pPr>
      <w:r>
        <w:t xml:space="preserve">Registered Office: Unit 7, Mason Business Park, 142 Corporation Street, Birmingham, B4 7BQ, United Kingdom</w:t>
      </w:r>
    </w:p>
    <w:p>
      <w:pPr>
        <w:pStyle w:val="BodyText"/>
      </w:pPr>
      <w:r>
        <w:t xml:space="preserve">This Invoice was generated electronically on 15 June 2025. No signature is required. This document is valid without a wet-ink signature in accordance with the Electronic Communications Act 2000.</w:t>
      </w:r>
    </w:p>
    <w:p>
      <w:pPr>
        <w:pStyle w:val="BodyText"/>
      </w:pPr>
      <w:r>
        <w:t xml:space="preserve">© 2025 Mason Construction &amp; Design Ltd. All rights reserved.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Mason Construction &amp; Design Ltd, Birmingham, United Kingdom</dc:title>
  <dc:creator/>
  <dc:language>en-GB</dc:language>
  <cp:keywords/>
  <dcterms:created xsi:type="dcterms:W3CDTF">2026-10-10T01:56:08Z</dcterms:created>
  <dcterms:modified xsi:type="dcterms:W3CDTF">2026-10-10T01:56:08Z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