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Mason</w:t>
      </w:r>
      <w:r>
        <w:t xml:space="preserve"> </w:t>
      </w:r>
      <w:r>
        <w:t xml:space="preserve">Consulting</w:t>
      </w:r>
      <w:r>
        <w:t xml:space="preserve"> </w:t>
      </w:r>
      <w:r>
        <w:t xml:space="preserve">Group</w:t>
      </w:r>
      <w:r>
        <w:t xml:space="preserve"> </w:t>
      </w:r>
      <w:r>
        <w:t xml:space="preserve">-</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0" w:name="mason-consulting-group"/>
    <w:p>
      <w:pPr>
        <w:pStyle w:val="Heading1"/>
      </w:pPr>
      <w:r>
        <w:t xml:space="preserve">Mason Consulting Group</w:t>
      </w:r>
    </w:p>
    <w:p>
      <w:pPr>
        <w:pStyle w:val="FirstParagraph"/>
      </w:pPr>
      <w:r>
        <w:t xml:space="preserve">1200 Market Street, Suite 4500</w:t>
      </w:r>
    </w:p>
    <w:p>
      <w:pPr>
        <w:pStyle w:val="BodyText"/>
      </w:pPr>
      <w:r>
        <w:t xml:space="preserve">San Francisco, California 94102</w:t>
      </w:r>
    </w:p>
    <w:p>
      <w:pPr>
        <w:pStyle w:val="BodyText"/>
      </w:pPr>
      <w:r>
        <w:t xml:space="preserve">United States</w:t>
      </w:r>
    </w:p>
    <w:p>
      <w:pPr>
        <w:pStyle w:val="BodyText"/>
      </w:pPr>
      <w:r>
        <w:t xml:space="preserve">Tel: (415) 555-0187</w:t>
      </w:r>
    </w:p>
    <w:p>
      <w:pPr>
        <w:pStyle w:val="BodyText"/>
      </w:pPr>
      <w:r>
        <w:t xml:space="preserve">Email: billing@masonconsulting.com</w:t>
      </w:r>
    </w:p>
    <w:p>
      <w:pPr>
        <w:pStyle w:val="BodyText"/>
      </w:pPr>
      <w:r>
        <w:t xml:space="preserve">Tax ID: 94-2837461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MSC-2025-00472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 May 31, 2025</w:t>
      </w:r>
    </w:p>
    <w:bookmarkEnd w:id="21"/>
    <w:bookmarkStart w:id="22" w:name="bill-to"/>
    <w:p>
      <w:pPr>
        <w:pStyle w:val="Heading3"/>
      </w:pPr>
      <w:r>
        <w:t xml:space="preserve">Bill To</w:t>
      </w:r>
    </w:p>
    <w:p>
      <w:pPr>
        <w:pStyle w:val="FirstParagraph"/>
      </w:pPr>
      <w:r>
        <w:rPr>
          <w:bCs/>
          <w:b/>
        </w:rPr>
        <w:t xml:space="preserve">Golden Gate Technologies Inc.</w:t>
      </w:r>
    </w:p>
    <w:p>
      <w:pPr>
        <w:pStyle w:val="BodyText"/>
      </w:pPr>
      <w:r>
        <w:t xml:space="preserve">Attn: Mr. David Chen, CFO</w:t>
      </w:r>
    </w:p>
    <w:p>
      <w:pPr>
        <w:pStyle w:val="BodyText"/>
      </w:pPr>
      <w:r>
        <w:t xml:space="preserve">2850 Mission Street, Floor 12</w:t>
      </w:r>
    </w:p>
    <w:p>
      <w:pPr>
        <w:pStyle w:val="BodyText"/>
      </w:pPr>
      <w:r>
        <w:t xml:space="preserve">San Francisco, California 94110</w:t>
      </w:r>
    </w:p>
    <w:p>
      <w:pPr>
        <w:pStyle w:val="BodyText"/>
      </w:pPr>
      <w:r>
        <w:t xml:space="preserve">United States</w:t>
      </w:r>
    </w:p>
    <w:p>
      <w:pPr>
        <w:pStyle w:val="BodyText"/>
      </w:pPr>
      <w:r>
        <w:t xml:space="preserve">Email: d.chen@goldengatetech.com</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Enterprise Cloud Migration</w:t>
      </w:r>
    </w:p>
    <w:p>
      <w:pPr>
        <w:pStyle w:val="BodyText"/>
      </w:pPr>
      <w:r>
        <w:rPr>
          <w:bCs/>
          <w:b/>
        </w:rPr>
        <w:t xml:space="preserve">Contract No:</w:t>
      </w:r>
      <w:r>
        <w:t xml:space="preserve"> </w:t>
      </w:r>
      <w:r>
        <w:t xml:space="preserve">GGT-2025-0031</w:t>
      </w:r>
    </w:p>
    <w:p>
      <w:pPr>
        <w:pStyle w:val="BodyText"/>
      </w:pPr>
      <w:r>
        <w:rPr>
          <w:bCs/>
          <w:b/>
        </w:rPr>
        <w:t xml:space="preserve">PO Number:</w:t>
      </w:r>
      <w:r>
        <w:t xml:space="preserve"> </w:t>
      </w:r>
      <w:r>
        <w:t xml:space="preserve">PO-88291</w:t>
      </w:r>
    </w:p>
    <w:p>
      <w:pPr>
        <w:pStyle w:val="BodyText"/>
      </w:pPr>
      <w:r>
        <w:rPr>
          <w:bCs/>
          <w:b/>
        </w:rPr>
        <w:t xml:space="preserve">Account Manager:</w:t>
      </w:r>
      <w:r>
        <w:t xml:space="preserve"> </w:t>
      </w:r>
      <w:r>
        <w:t xml:space="preserve">Sarah Whitfield</w:t>
      </w:r>
    </w:p>
    <w:p>
      <w:pPr>
        <w:pStyle w:val="BodyText"/>
      </w:pPr>
      <w:r>
        <w:rPr>
          <w:bCs/>
          <w:b/>
        </w:rPr>
        <w:t xml:space="preserve">Invoice Status:</w:t>
      </w:r>
      <w:r>
        <w:t xml:space="preserve"> </w:t>
      </w:r>
      <w:r>
        <w:t xml:space="preserve">Pending Payment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Service Category</w:t>
            </w:r>
          </w:p>
        </w:tc>
        <w:tc>
          <w:tcPr/>
          <w:p>
            <w:pPr>
              <w:pStyle w:val="Compact"/>
              <w:jc w:val="left"/>
            </w:pPr>
            <w:r>
              <w:t xml:space="preserve">Hours / Units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Cloud architecture design and infrastructure planning for enterprise migration, conducted by Mason senior engineers in San Francisco, United States</w:t>
            </w:r>
          </w:p>
        </w:tc>
        <w:tc>
          <w:tcPr/>
          <w:p>
            <w:pPr>
              <w:pStyle w:val="Compact"/>
              <w:jc w:val="left"/>
            </w:pPr>
            <w:r>
              <w:t xml:space="preserve">Consulting</w:t>
            </w:r>
          </w:p>
        </w:tc>
        <w:tc>
          <w:tcPr/>
          <w:p>
            <w:pPr>
              <w:pStyle w:val="Compact"/>
              <w:jc w:val="left"/>
            </w:pPr>
            <w:r>
              <w:t xml:space="preserve">48 hrs</w:t>
            </w:r>
          </w:p>
        </w:tc>
        <w:tc>
          <w:tcPr/>
          <w:p>
            <w:pPr>
              <w:pStyle w:val="Compact"/>
              <w:jc w:val="left"/>
            </w:pPr>
            <w:r>
              <w:t xml:space="preserve">$225.00</w:t>
            </w:r>
          </w:p>
        </w:tc>
        <w:tc>
          <w:tcPr/>
          <w:p>
            <w:pPr>
              <w:pStyle w:val="Compact"/>
              <w:jc w:val="left"/>
            </w:pPr>
            <w:r>
              <w:t xml:space="preserve">$10,800.00</w:t>
            </w:r>
          </w:p>
        </w:tc>
      </w:tr>
      <w:tr>
        <w:tc>
          <w:tcPr/>
          <w:p>
            <w:pPr>
              <w:pStyle w:val="Compact"/>
              <w:jc w:val="left"/>
            </w:pPr>
            <w:r>
              <w:t xml:space="preserve">2</w:t>
            </w:r>
          </w:p>
        </w:tc>
        <w:tc>
          <w:tcPr/>
          <w:p>
            <w:pPr>
              <w:pStyle w:val="Compact"/>
              <w:jc w:val="left"/>
            </w:pPr>
            <w:r>
              <w:t xml:space="preserve">Application development and API integration services for the new cloud platform, delivered by the Mason development team</w:t>
            </w:r>
          </w:p>
        </w:tc>
        <w:tc>
          <w:tcPr/>
          <w:p>
            <w:pPr>
              <w:pStyle w:val="Compact"/>
              <w:jc w:val="left"/>
            </w:pPr>
            <w:r>
              <w:t xml:space="preserve">Development</w:t>
            </w:r>
          </w:p>
        </w:tc>
        <w:tc>
          <w:tcPr/>
          <w:p>
            <w:pPr>
              <w:pStyle w:val="Compact"/>
              <w:jc w:val="left"/>
            </w:pPr>
            <w:r>
              <w:t xml:space="preserve">96 hrs</w:t>
            </w:r>
          </w:p>
        </w:tc>
        <w:tc>
          <w:tcPr/>
          <w:p>
            <w:pPr>
              <w:pStyle w:val="Compact"/>
              <w:jc w:val="left"/>
            </w:pPr>
            <w:r>
              <w:t xml:space="preserve">$185.00</w:t>
            </w:r>
          </w:p>
        </w:tc>
        <w:tc>
          <w:tcPr/>
          <w:p>
            <w:pPr>
              <w:pStyle w:val="Compact"/>
              <w:jc w:val="left"/>
            </w:pPr>
            <w:r>
              <w:t xml:space="preserve">$17,760.00</w:t>
            </w:r>
          </w:p>
        </w:tc>
      </w:tr>
      <w:tr>
        <w:tc>
          <w:tcPr/>
          <w:p>
            <w:pPr>
              <w:pStyle w:val="Compact"/>
              <w:jc w:val="left"/>
            </w:pPr>
            <w:r>
              <w:t xml:space="preserve">3</w:t>
            </w:r>
          </w:p>
        </w:tc>
        <w:tc>
          <w:tcPr/>
          <w:p>
            <w:pPr>
              <w:pStyle w:val="Compact"/>
              <w:jc w:val="left"/>
            </w:pPr>
            <w:r>
              <w:t xml:space="preserve">Security audit, compliance review, and penetration testing performed in accordance with California state regulations and federal standards</w:t>
            </w:r>
          </w:p>
        </w:tc>
        <w:tc>
          <w:tcPr/>
          <w:p>
            <w:pPr>
              <w:pStyle w:val="Compact"/>
              <w:jc w:val="left"/>
            </w:pPr>
            <w:r>
              <w:t xml:space="preserve">Security</w:t>
            </w:r>
          </w:p>
        </w:tc>
        <w:tc>
          <w:tcPr/>
          <w:p>
            <w:pPr>
              <w:pStyle w:val="Compact"/>
              <w:jc w:val="left"/>
            </w:pPr>
            <w:r>
              <w:t xml:space="preserve">32 hrs</w:t>
            </w:r>
          </w:p>
        </w:tc>
        <w:tc>
          <w:tcPr/>
          <w:p>
            <w:pPr>
              <w:pStyle w:val="Compact"/>
              <w:jc w:val="left"/>
            </w:pPr>
            <w:r>
              <w:t xml:space="preserve">$250.00</w:t>
            </w:r>
          </w:p>
        </w:tc>
        <w:tc>
          <w:tcPr/>
          <w:p>
            <w:pPr>
              <w:pStyle w:val="Compact"/>
              <w:jc w:val="left"/>
            </w:pPr>
            <w:r>
              <w:t xml:space="preserve">$8,000.00</w:t>
            </w:r>
          </w:p>
        </w:tc>
      </w:tr>
      <w:tr>
        <w:tc>
          <w:tcPr/>
          <w:p>
            <w:pPr>
              <w:pStyle w:val="Compact"/>
              <w:jc w:val="left"/>
            </w:pPr>
            <w:r>
              <w:t xml:space="preserve">4</w:t>
            </w:r>
          </w:p>
        </w:tc>
        <w:tc>
          <w:tcPr/>
          <w:p>
            <w:pPr>
              <w:pStyle w:val="Compact"/>
              <w:jc w:val="left"/>
            </w:pPr>
            <w:r>
              <w:t xml:space="preserve">Project management, stakeholder coordination, and weekly progress reporting for the duration of the service period</w:t>
            </w:r>
          </w:p>
        </w:tc>
        <w:tc>
          <w:tcPr/>
          <w:p>
            <w:pPr>
              <w:pStyle w:val="Compact"/>
              <w:jc w:val="left"/>
            </w:pPr>
            <w:r>
              <w:t xml:space="preserve">Management</w:t>
            </w:r>
          </w:p>
        </w:tc>
        <w:tc>
          <w:tcPr/>
          <w:p>
            <w:pPr>
              <w:pStyle w:val="Compact"/>
              <w:jc w:val="left"/>
            </w:pPr>
            <w:r>
              <w:t xml:space="preserve">24 hrs</w:t>
            </w:r>
          </w:p>
        </w:tc>
        <w:tc>
          <w:tcPr/>
          <w:p>
            <w:pPr>
              <w:pStyle w:val="Compact"/>
              <w:jc w:val="left"/>
            </w:pPr>
            <w:r>
              <w:t xml:space="preserve">$195.00</w:t>
            </w:r>
          </w:p>
        </w:tc>
        <w:tc>
          <w:tcPr/>
          <w:p>
            <w:pPr>
              <w:pStyle w:val="Compact"/>
              <w:jc w:val="left"/>
            </w:pPr>
            <w:r>
              <w:t xml:space="preserve">$4,680.00</w:t>
            </w:r>
          </w:p>
        </w:tc>
      </w:tr>
      <w:tr>
        <w:tc>
          <w:tcPr/>
          <w:p>
            <w:pPr>
              <w:pStyle w:val="Compact"/>
              <w:jc w:val="left"/>
            </w:pPr>
            <w:r>
              <w:t xml:space="preserve">5</w:t>
            </w:r>
          </w:p>
        </w:tc>
        <w:tc>
          <w:tcPr/>
          <w:p>
            <w:pPr>
              <w:pStyle w:val="Compact"/>
              <w:jc w:val="left"/>
            </w:pPr>
            <w:r>
              <w:t xml:space="preserve">On-site technical training sessions for client staff at the San Francisco, United States office, including documentation and materials</w:t>
            </w:r>
          </w:p>
        </w:tc>
        <w:tc>
          <w:tcPr/>
          <w:p>
            <w:pPr>
              <w:pStyle w:val="Compact"/>
              <w:jc w:val="left"/>
            </w:pPr>
            <w:r>
              <w:t xml:space="preserve">Training</w:t>
            </w:r>
          </w:p>
        </w:tc>
        <w:tc>
          <w:tcPr/>
          <w:p>
            <w:pPr>
              <w:pStyle w:val="Compact"/>
              <w:jc w:val="left"/>
            </w:pPr>
            <w:r>
              <w:t xml:space="preserve">16 hrs</w:t>
            </w:r>
          </w:p>
        </w:tc>
        <w:tc>
          <w:tcPr/>
          <w:p>
            <w:pPr>
              <w:pStyle w:val="Compact"/>
              <w:jc w:val="left"/>
            </w:pPr>
            <w:r>
              <w:t xml:space="preserve">$175.00</w:t>
            </w:r>
          </w:p>
        </w:tc>
        <w:tc>
          <w:tcPr/>
          <w:p>
            <w:pPr>
              <w:pStyle w:val="Compact"/>
              <w:jc w:val="left"/>
            </w:pPr>
            <w:r>
              <w:t xml:space="preserve">$2,800.00</w:t>
            </w:r>
          </w:p>
        </w:tc>
      </w:tr>
      <w:tr>
        <w:tc>
          <w:tcPr/>
          <w:p>
            <w:pPr>
              <w:pStyle w:val="Compact"/>
              <w:jc w:val="left"/>
            </w:pPr>
            <w:r>
              <w:t xml:space="preserve">6</w:t>
            </w:r>
          </w:p>
        </w:tc>
        <w:tc>
          <w:tcPr/>
          <w:p>
            <w:pPr>
              <w:pStyle w:val="Compact"/>
              <w:jc w:val="left"/>
            </w:pPr>
            <w:r>
              <w:t xml:space="preserve">Licensing fees for third-party software tools and cloud platform subscriptions required for the project scope</w:t>
            </w:r>
          </w:p>
        </w:tc>
        <w:tc>
          <w:tcPr/>
          <w:p>
            <w:pPr>
              <w:pStyle w:val="Compact"/>
              <w:jc w:val="left"/>
            </w:pPr>
            <w:r>
              <w:t xml:space="preserve">Licensing</w:t>
            </w:r>
          </w:p>
        </w:tc>
        <w:tc>
          <w:tcPr/>
          <w:p>
            <w:pPr>
              <w:pStyle w:val="Compact"/>
              <w:jc w:val="left"/>
            </w:pPr>
            <w:r>
              <w:t xml:space="preserve">1 unit</w:t>
            </w:r>
          </w:p>
        </w:tc>
        <w:tc>
          <w:tcPr/>
          <w:p>
            <w:pPr>
              <w:pStyle w:val="Compact"/>
              <w:jc w:val="left"/>
            </w:pPr>
            <w:r>
              <w:t xml:space="preserve">$3,450.00</w:t>
            </w:r>
          </w:p>
        </w:tc>
        <w:tc>
          <w:tcPr/>
          <w:p>
            <w:pPr>
              <w:pStyle w:val="Compact"/>
              <w:jc w:val="left"/>
            </w:pPr>
            <w:r>
              <w:t xml:space="preserve">$3,450.00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$47,490.00</w:t>
            </w:r>
          </w:p>
        </w:tc>
      </w:tr>
      <w:tr>
        <w:tc>
          <w:tcPr/>
          <w:p>
            <w:pPr>
              <w:pStyle w:val="Compact"/>
              <w:jc w:val="left"/>
            </w:pPr>
            <w:r>
              <w:t xml:space="preserve">California Sales Tax (8.5%)</w:t>
            </w:r>
          </w:p>
        </w:tc>
        <w:tc>
          <w:tcPr/>
          <w:p>
            <w:pPr>
              <w:pStyle w:val="Compact"/>
              <w:jc w:val="right"/>
            </w:pPr>
            <w:r>
              <w:t xml:space="preserve">$4,036.65</w:t>
            </w:r>
          </w:p>
        </w:tc>
      </w:tr>
      <w:tr>
        <w:tc>
          <w:tcPr/>
          <w:p>
            <w:pPr>
              <w:pStyle w:val="Compact"/>
              <w:jc w:val="left"/>
            </w:pPr>
            <w:r>
              <w:t xml:space="preserve">San Francisco City Tax (0.3%)</w:t>
            </w:r>
          </w:p>
        </w:tc>
        <w:tc>
          <w:tcPr/>
          <w:p>
            <w:pPr>
              <w:pStyle w:val="Compact"/>
              <w:jc w:val="right"/>
            </w:pPr>
            <w:r>
              <w:t xml:space="preserve">$142.47</w:t>
            </w:r>
          </w:p>
        </w:tc>
      </w:tr>
      <w:tr>
        <w:tc>
          <w:tcPr/>
          <w:p>
            <w:pPr>
              <w:pStyle w:val="Compact"/>
              <w:jc w:val="left"/>
            </w:pPr>
            <w:r>
              <w:t xml:space="preserve">Discount (Early Payment – 2%)</w:t>
            </w:r>
          </w:p>
        </w:tc>
        <w:tc>
          <w:tcPr/>
          <w:p>
            <w:pPr>
              <w:pStyle w:val="Compact"/>
              <w:jc w:val="right"/>
            </w:pPr>
            <w:r>
              <w:t xml:space="preserve">($949.80)</w:t>
            </w:r>
          </w:p>
        </w:tc>
      </w:tr>
      <w:tr>
        <w:tc>
          <w:tcPr/>
          <w:p>
            <w:pPr>
              <w:pStyle w:val="Compact"/>
              <w:jc w:val="left"/>
            </w:pPr>
            <w:r>
              <w:t xml:space="preserve">Grand Total Due</w:t>
            </w:r>
          </w:p>
        </w:tc>
        <w:tc>
          <w:tcPr/>
          <w:p>
            <w:pPr>
              <w:pStyle w:val="Compact"/>
              <w:jc w:val="right"/>
            </w:pPr>
            <w:r>
              <w:t xml:space="preserve">$50,719.32</w:t>
            </w:r>
          </w:p>
        </w:tc>
      </w:tr>
    </w:tbl>
    <w:bookmarkStart w:id="24" w:name="payment-terms-and-instructions"/>
    <w:p>
      <w:pPr>
        <w:pStyle w:val="Heading3"/>
      </w:pPr>
      <w:r>
        <w:t xml:space="preserve">Payment Terms and Instructions</w:t>
      </w:r>
    </w:p>
    <w:p>
      <w:pPr>
        <w:pStyle w:val="FirstParagraph"/>
      </w:pPr>
      <w:r>
        <w:t xml:space="preserve">This Invoice from Mason Consulting Group is payable within thirty (30) days of the invoice date, no later than July 15, 2025. Payment is to be made in United States Dollars (USD) via wire transfer, ACH, or certified check. Please reference Invoice Number MSC-2025-00472 on all remittances.</w:t>
      </w:r>
    </w:p>
    <w:p>
      <w:pPr>
        <w:pStyle w:val="BodyText"/>
      </w:pPr>
      <w:r>
        <w:rPr>
          <w:bCs/>
          <w:b/>
        </w:rPr>
        <w:t xml:space="preserve">Wire Transfer:</w:t>
      </w:r>
      <w:r>
        <w:t xml:space="preserve"> </w:t>
      </w:r>
      <w:r>
        <w:t xml:space="preserve">First Republic Bank, San Francisco, United States | Routing: 021000021 | Account: 4478291056 | SWIFT: FRSTUS33</w:t>
      </w:r>
    </w:p>
    <w:p>
      <w:pPr>
        <w:pStyle w:val="BodyText"/>
      </w:pPr>
      <w:r>
        <w:rPr>
          <w:bCs/>
          <w:b/>
        </w:rPr>
        <w:t xml:space="preserve">Check:</w:t>
      </w:r>
      <w:r>
        <w:t xml:space="preserve"> </w:t>
      </w:r>
      <w:r>
        <w:t xml:space="preserve">Make payable to "Mason Consulting Group" and mail to 1200 Market Street, Suite 4500, San Francisco, CA 94102, United States.</w:t>
      </w:r>
    </w:p>
    <w:p>
      <w:pPr>
        <w:pStyle w:val="BodyText"/>
      </w:pPr>
      <w:r>
        <w:t xml:space="preserve">A late payment fee of 1.5% per month will be applied to any balance remaining after the due date, in accordance with California Commercial Code Section 2310. Mason Consulting Group reserves the right to suspend ongoing services if payment is not received within fifteen (15) days past the due date.</w:t>
      </w:r>
    </w:p>
    <w:bookmarkEnd w:id="24"/>
    <w:bookmarkStart w:id="25" w:name="additional-notes"/>
    <w:p>
      <w:pPr>
        <w:pStyle w:val="Heading3"/>
      </w:pPr>
      <w:r>
        <w:t xml:space="preserve">Additional Notes</w:t>
      </w:r>
    </w:p>
    <w:p>
      <w:pPr>
        <w:pStyle w:val="FirstParagraph"/>
      </w:pPr>
      <w:r>
        <w:t xml:space="preserve">Mason Consulting Group is a registered professional services firm headquartered in San Francisco, United States, specializing in enterprise technology consulting, cloud infrastructure, and digital transformation. This Invoice covers all professional services rendered during the period of May 1 through May 31, 2025, under Contract GGT-2025-0031. All rates are in accordance with the master service agreement executed on March 1, 2025, between Mason Consulting Group and Golden Gate Technologies Inc.</w:t>
      </w:r>
    </w:p>
    <w:p>
      <w:pPr>
        <w:pStyle w:val="BodyText"/>
      </w:pPr>
      <w:r>
        <w:t xml:space="preserve">Please direct any questions or discrepancies regarding this Invoice to our billing department at billing@masonconsulting.com or by telephone at (415) 555-0187, Monday through Friday, 8:00 AM to 6:00 PM Pacific Time. Mason Consulting Group appreciates your prompt attention to this matter and looks forward to continuing our successful partnership in San Francisco, United States.</w:t>
      </w:r>
    </w:p>
    <w:p>
      <w:pPr>
        <w:pStyle w:val="BodyText"/>
      </w:pPr>
      <w:r>
        <w:t xml:space="preserve">This document constitutes a valid Invoice for tax and accounting purposes under the laws of the State of California and the United States of America. A copy of this Invoice has been filed with our records and is available upon request for a period of seven (7) years.</w:t>
      </w:r>
    </w:p>
    <w:bookmarkEnd w:id="25"/>
    <w:p>
      <w:pPr>
        <w:pStyle w:val="BodyText"/>
      </w:pPr>
      <w:r>
        <w:t xml:space="preserve">Authorized Signature – Mason Consulting Group</w:t>
      </w:r>
    </w:p>
    <w:p>
      <w:pPr>
        <w:pStyle w:val="BodyText"/>
      </w:pPr>
      <w:r>
        <w:t xml:space="preserve">James R. Mason, Managing Director</w:t>
      </w:r>
    </w:p>
    <w:p>
      <w:pPr>
        <w:pStyle w:val="BodyText"/>
      </w:pPr>
      <w:r>
        <w:t xml:space="preserve">Received and Approved – Golden Gate Technologies Inc.</w:t>
      </w:r>
    </w:p>
    <w:p>
      <w:pPr>
        <w:pStyle w:val="BodyText"/>
      </w:pPr>
      <w:r>
        <w:t xml:space="preserve">Date: _________________________</w:t>
      </w:r>
    </w:p>
    <w:p>
      <w:pPr>
        <w:pStyle w:val="BodyText"/>
      </w:pPr>
      <w:r>
        <w:rPr>
          <w:bCs/>
          <w:b/>
        </w:rPr>
        <w:t xml:space="preserve">Mason Consulting Group</w:t>
      </w:r>
      <w:r>
        <w:t xml:space="preserve"> </w:t>
      </w:r>
      <w:r>
        <w:t xml:space="preserve">| 1200 Market Street, Suite 4500, San Francisco, CA 94102, United States</w:t>
      </w:r>
    </w:p>
    <w:p>
      <w:pPr>
        <w:pStyle w:val="BodyText"/>
      </w:pPr>
      <w:r>
        <w:t xml:space="preserve">Tel: (415) 555-0187 | Email: billing@masonconsulting.com | Web: www.masonconsulting.com</w:t>
      </w:r>
    </w:p>
    <w:p>
      <w:pPr>
        <w:pStyle w:val="BodyText"/>
      </w:pPr>
      <w:r>
        <w:t xml:space="preserve">Invoice MSC-2025-00472 | Generated: June 15, 2025 | Page 1 of 1</w:t>
      </w:r>
    </w:p>
    <w:p>
      <w:pPr>
        <w:pStyle w:val="BodyText"/>
      </w:pPr>
      <w:r>
        <w:t xml:space="preserve">Thank you for your business. Mason Consulting Group is proud to serve clients in San Francisco, United States,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Mason Consulting Group - San Francisco, United States</dc:title>
  <dc:creator/>
  <dc:language>en</dc:language>
  <cp:keywords/>
  <dcterms:created xsi:type="dcterms:W3CDTF">2026-10-10T02:01:38Z</dcterms:created>
  <dcterms:modified xsi:type="dcterms:W3CDTF">2026-10-10T02:01:38Z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